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4F379" w14:textId="544D7C64" w:rsidR="00587D55" w:rsidRPr="00442222" w:rsidRDefault="00587D55" w:rsidP="00587D55">
      <w:pPr>
        <w:overflowPunct w:val="0"/>
        <w:autoSpaceDE w:val="0"/>
        <w:autoSpaceDN w:val="0"/>
        <w:snapToGrid w:val="0"/>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Pr>
          <w:rFonts w:ascii="Arial" w:hAnsi="Arial" w:cs="Arial"/>
          <w:b/>
          <w:bCs/>
          <w:noProof/>
          <w:snapToGrid w:val="0"/>
          <w:sz w:val="28"/>
          <w:szCs w:val="28"/>
        </w:rPr>
        <w:t xml:space="preserve">105-bis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Pr="00442222">
        <w:rPr>
          <w:rFonts w:ascii="Arial" w:hAnsi="Arial" w:cs="Arial" w:hint="eastAsia"/>
          <w:b/>
          <w:bCs/>
          <w:noProof/>
          <w:snapToGrid w:val="0"/>
          <w:sz w:val="28"/>
          <w:szCs w:val="28"/>
        </w:rPr>
        <w:t xml:space="preserve"> </w:t>
      </w:r>
      <w:r w:rsidRPr="006B5FBF">
        <w:rPr>
          <w:rFonts w:ascii="Arial" w:hAnsi="Arial" w:cs="Arial"/>
          <w:b/>
          <w:bCs/>
          <w:noProof/>
          <w:snapToGrid w:val="0"/>
          <w:sz w:val="28"/>
          <w:szCs w:val="28"/>
        </w:rPr>
        <w:tab/>
      </w:r>
      <w:r w:rsidRPr="006B5FBF">
        <w:rPr>
          <w:rFonts w:ascii="Arial" w:hAnsi="Arial" w:cs="Arial"/>
          <w:b/>
          <w:bCs/>
          <w:noProof/>
          <w:snapToGrid w:val="0"/>
          <w:sz w:val="28"/>
          <w:szCs w:val="28"/>
        </w:rPr>
        <w:tab/>
      </w:r>
      <w:r>
        <w:rPr>
          <w:rFonts w:ascii="Arial" w:hAnsi="Arial" w:cs="Arial"/>
          <w:b/>
          <w:bCs/>
          <w:noProof/>
          <w:snapToGrid w:val="0"/>
          <w:sz w:val="28"/>
          <w:szCs w:val="28"/>
        </w:rPr>
        <w:tab/>
      </w:r>
      <w:r w:rsidRPr="0096459F">
        <w:rPr>
          <w:rFonts w:ascii="Arial" w:hAnsi="Arial" w:cs="Arial"/>
          <w:b/>
          <w:bCs/>
          <w:noProof/>
          <w:snapToGrid w:val="0"/>
          <w:sz w:val="28"/>
          <w:szCs w:val="28"/>
        </w:rPr>
        <w:t>R2-1</w:t>
      </w:r>
      <w:r>
        <w:rPr>
          <w:rFonts w:ascii="Arial" w:hAnsi="Arial" w:cs="Arial"/>
          <w:b/>
          <w:bCs/>
          <w:noProof/>
          <w:snapToGrid w:val="0"/>
          <w:sz w:val="28"/>
          <w:szCs w:val="28"/>
        </w:rPr>
        <w:t>9</w:t>
      </w:r>
      <w:r w:rsidRPr="001161B7">
        <w:rPr>
          <w:rFonts w:ascii="Arial" w:hAnsi="Arial" w:cs="Arial"/>
          <w:b/>
          <w:bCs/>
          <w:noProof/>
          <w:snapToGrid w:val="0"/>
          <w:sz w:val="28"/>
          <w:szCs w:val="28"/>
        </w:rPr>
        <w:t>035</w:t>
      </w:r>
      <w:r w:rsidR="00F02DB3">
        <w:rPr>
          <w:rFonts w:ascii="Arial" w:hAnsi="Arial" w:cs="Arial"/>
          <w:b/>
          <w:bCs/>
          <w:noProof/>
          <w:snapToGrid w:val="0"/>
          <w:sz w:val="28"/>
          <w:szCs w:val="28"/>
        </w:rPr>
        <w:t>49</w:t>
      </w:r>
    </w:p>
    <w:p w14:paraId="3109929B" w14:textId="6FD979E4" w:rsidR="00587D55" w:rsidRPr="00402985" w:rsidRDefault="00587D55" w:rsidP="00587D55">
      <w:pPr>
        <w:overflowPunct w:val="0"/>
        <w:autoSpaceDE w:val="0"/>
        <w:autoSpaceDN w:val="0"/>
        <w:snapToGrid w:val="0"/>
        <w:textAlignment w:val="baseline"/>
        <w:rPr>
          <w:rFonts w:ascii="Arial" w:hAnsi="Arial" w:cs="Arial"/>
          <w:b/>
          <w:bCs/>
          <w:noProof/>
          <w:sz w:val="28"/>
          <w:szCs w:val="28"/>
        </w:rPr>
      </w:pPr>
      <w:r>
        <w:rPr>
          <w:rFonts w:ascii="Arial" w:hAnsi="Arial" w:cs="Arial"/>
          <w:b/>
          <w:bCs/>
          <w:noProof/>
          <w:sz w:val="28"/>
          <w:szCs w:val="28"/>
          <w:lang w:val="en-GB"/>
        </w:rPr>
        <w:t>China, Xian,</w:t>
      </w:r>
      <w:r w:rsidRPr="00A7440B">
        <w:rPr>
          <w:rFonts w:ascii="Arial" w:hAnsi="Arial" w:cs="Arial"/>
          <w:b/>
          <w:bCs/>
          <w:noProof/>
          <w:sz w:val="28"/>
          <w:szCs w:val="28"/>
          <w:lang w:val="en-GB"/>
        </w:rPr>
        <w:t xml:space="preserve"> </w:t>
      </w:r>
      <w:r>
        <w:rPr>
          <w:rFonts w:ascii="Arial" w:hAnsi="Arial" w:cs="Arial"/>
          <w:b/>
          <w:bCs/>
          <w:noProof/>
          <w:sz w:val="28"/>
          <w:szCs w:val="28"/>
          <w:lang w:val="en-GB"/>
        </w:rPr>
        <w:t>08 - 12 April</w:t>
      </w:r>
      <w:r w:rsidRPr="00A7440B">
        <w:rPr>
          <w:rFonts w:ascii="Arial" w:hAnsi="Arial" w:cs="Arial"/>
          <w:b/>
          <w:bCs/>
          <w:noProof/>
          <w:sz w:val="28"/>
          <w:szCs w:val="28"/>
          <w:lang w:val="en-GB"/>
        </w:rPr>
        <w:t xml:space="preserve"> 201</w:t>
      </w:r>
      <w:r>
        <w:rPr>
          <w:rFonts w:ascii="Arial" w:hAnsi="Arial" w:cs="Arial"/>
          <w:b/>
          <w:bCs/>
          <w:noProof/>
          <w:sz w:val="28"/>
          <w:szCs w:val="28"/>
          <w:lang w:val="en-GB"/>
        </w:rPr>
        <w:t>9</w:t>
      </w:r>
      <w:r>
        <w:rPr>
          <w:rFonts w:ascii="Arial" w:hAnsi="Arial" w:cs="Arial"/>
          <w:b/>
          <w:bCs/>
          <w:noProof/>
          <w:sz w:val="28"/>
          <w:szCs w:val="28"/>
          <w:lang w:val="en-GB"/>
        </w:rPr>
        <w:tab/>
      </w:r>
      <w:r>
        <w:rPr>
          <w:rFonts w:ascii="Arial" w:hAnsi="Arial" w:cs="Arial"/>
          <w:b/>
          <w:bCs/>
          <w:noProof/>
          <w:sz w:val="28"/>
          <w:szCs w:val="28"/>
          <w:lang w:val="en-GB"/>
        </w:rPr>
        <w:tab/>
      </w:r>
      <w:r>
        <w:rPr>
          <w:rFonts w:ascii="Arial" w:hAnsi="Arial" w:cs="Arial"/>
          <w:b/>
          <w:bCs/>
          <w:noProof/>
          <w:sz w:val="28"/>
          <w:szCs w:val="28"/>
          <w:lang w:val="en-GB"/>
        </w:rPr>
        <w:tab/>
        <w:t xml:space="preserve">      </w:t>
      </w:r>
      <w:r w:rsidRPr="004A1B41">
        <w:rPr>
          <w:rFonts w:ascii="Arial" w:hAnsi="Arial" w:cs="Arial"/>
          <w:b/>
          <w:bCs/>
          <w:noProof/>
          <w:color w:val="D9D9D9" w:themeColor="background1" w:themeShade="D9"/>
          <w:sz w:val="20"/>
          <w:szCs w:val="28"/>
          <w:lang w:val="en-GB"/>
        </w:rPr>
        <w:t xml:space="preserve">   </w:t>
      </w:r>
      <w:r>
        <w:rPr>
          <w:rFonts w:ascii="Arial" w:hAnsi="Arial" w:cs="Arial"/>
          <w:b/>
          <w:bCs/>
          <w:noProof/>
          <w:sz w:val="28"/>
          <w:szCs w:val="28"/>
          <w:lang w:val="en-GB"/>
        </w:rPr>
        <w:t xml:space="preserve"> </w:t>
      </w:r>
    </w:p>
    <w:p w14:paraId="574A02A6" w14:textId="77777777" w:rsidR="00587D55" w:rsidRPr="00442222" w:rsidRDefault="00587D55" w:rsidP="00587D55">
      <w:pPr>
        <w:overflowPunct w:val="0"/>
        <w:autoSpaceDE w:val="0"/>
        <w:autoSpaceDN w:val="0"/>
        <w:snapToGrid w:val="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Pr="00442222">
        <w:rPr>
          <w:rFonts w:ascii="Arial" w:hAnsi="Arial" w:cs="Arial"/>
          <w:b/>
          <w:bCs/>
          <w:noProof/>
          <w:snapToGrid w:val="0"/>
          <w:sz w:val="28"/>
          <w:szCs w:val="28"/>
        </w:rPr>
        <w:t>ZTE</w:t>
      </w:r>
      <w:r>
        <w:rPr>
          <w:rFonts w:ascii="Arial" w:hAnsi="Arial" w:cs="Arial"/>
          <w:b/>
          <w:bCs/>
          <w:noProof/>
          <w:snapToGrid w:val="0"/>
          <w:sz w:val="28"/>
          <w:szCs w:val="28"/>
        </w:rPr>
        <w:t xml:space="preserve"> Corporation, Sanechips</w:t>
      </w:r>
    </w:p>
    <w:p w14:paraId="4D5478F0" w14:textId="643EE52E" w:rsidR="00587D55" w:rsidRPr="007F3A42" w:rsidRDefault="00587D55" w:rsidP="00587D55">
      <w:pPr>
        <w:overflowPunct w:val="0"/>
        <w:autoSpaceDE w:val="0"/>
        <w:autoSpaceDN w:val="0"/>
        <w:snapToGrid w:val="0"/>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sidRPr="00442222">
        <w:rPr>
          <w:rFonts w:ascii="Arial" w:hAnsi="Arial" w:cs="Arial"/>
          <w:b/>
          <w:bCs/>
          <w:noProof/>
          <w:snapToGrid w:val="0"/>
          <w:sz w:val="28"/>
          <w:szCs w:val="28"/>
        </w:rPr>
        <w:tab/>
      </w:r>
      <w:r w:rsidR="00F02DB3" w:rsidRPr="00F02DB3">
        <w:rPr>
          <w:rFonts w:ascii="Arial" w:hAnsi="Arial" w:cs="Arial"/>
          <w:b/>
          <w:bCs/>
          <w:noProof/>
          <w:snapToGrid w:val="0"/>
          <w:sz w:val="28"/>
          <w:szCs w:val="28"/>
        </w:rPr>
        <w:t>Consideration on 2-step RACH procedure</w:t>
      </w:r>
      <w:r>
        <w:rPr>
          <w:rFonts w:ascii="Arial" w:hAnsi="Arial" w:cs="Arial"/>
          <w:b/>
          <w:bCs/>
          <w:noProof/>
          <w:snapToGrid w:val="0"/>
          <w:sz w:val="28"/>
          <w:szCs w:val="28"/>
        </w:rPr>
        <w:t xml:space="preserve">  </w:t>
      </w:r>
    </w:p>
    <w:p w14:paraId="3CB078D6" w14:textId="77777777" w:rsidR="00587D55" w:rsidRPr="00442222" w:rsidRDefault="00587D55" w:rsidP="00587D55">
      <w:pPr>
        <w:overflowPunct w:val="0"/>
        <w:autoSpaceDE w:val="0"/>
        <w:autoSpaceDN w:val="0"/>
        <w:snapToGrid w:val="0"/>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Pr>
          <w:rFonts w:ascii="Arial" w:hAnsi="Arial" w:cs="Arial"/>
          <w:b/>
          <w:bCs/>
          <w:noProof/>
          <w:snapToGrid w:val="0"/>
          <w:sz w:val="28"/>
          <w:szCs w:val="28"/>
        </w:rPr>
        <w:t>11.13</w:t>
      </w:r>
    </w:p>
    <w:p w14:paraId="5D4C6715" w14:textId="698D6145" w:rsidR="00956196" w:rsidRDefault="00587D55" w:rsidP="00587D55">
      <w:pPr>
        <w:overflowPunct w:val="0"/>
        <w:autoSpaceDE w:val="0"/>
        <w:autoSpaceDN w:val="0"/>
        <w:snapToGrid w:val="0"/>
        <w:textAlignment w:val="baseline"/>
        <w:rPr>
          <w:rFonts w:ascii="Arial" w:hAnsi="Arial" w:cs="Arial"/>
          <w:b/>
          <w:bCs/>
          <w:lang w:val="en-GB"/>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r w:rsidRPr="00442222">
        <w:rPr>
          <w:rFonts w:ascii="Arial" w:hAnsi="Arial" w:cs="Arial" w:hint="eastAsia"/>
          <w:b/>
          <w:bCs/>
          <w:noProof/>
          <w:snapToGrid w:val="0"/>
          <w:sz w:val="28"/>
          <w:szCs w:val="28"/>
        </w:rPr>
        <w:t xml:space="preserve"> and Decision</w:t>
      </w:r>
    </w:p>
    <w:p w14:paraId="571B799A" w14:textId="77777777" w:rsidR="00956196" w:rsidRDefault="004A782D">
      <w:pPr>
        <w:pStyle w:val="Heading1"/>
      </w:pPr>
      <w:bookmarkStart w:id="2" w:name="OLE_LINK57"/>
      <w:bookmarkStart w:id="3" w:name="OLE_LINK58"/>
      <w:r>
        <w:t>Introduction</w:t>
      </w:r>
      <w:bookmarkEnd w:id="2"/>
      <w:bookmarkEnd w:id="3"/>
    </w:p>
    <w:p w14:paraId="5414F524" w14:textId="77777777" w:rsidR="00956196" w:rsidRDefault="004A782D">
      <w:bookmarkStart w:id="4" w:name="OLE_LINK99"/>
      <w:bookmarkStart w:id="5" w:name="OLE_LINK98"/>
      <w:r>
        <w:rPr>
          <w:rFonts w:hint="eastAsia"/>
        </w:rPr>
        <w:t>According</w:t>
      </w:r>
      <w:r>
        <w:t xml:space="preserve"> </w:t>
      </w:r>
      <w:r>
        <w:rPr>
          <w:rFonts w:hint="eastAsia"/>
        </w:rPr>
        <w:t>to</w:t>
      </w:r>
      <w:r>
        <w:t xml:space="preserve"> t</w:t>
      </w:r>
      <w:r>
        <w:rPr>
          <w:rFonts w:hint="eastAsia"/>
        </w:rPr>
        <w:t xml:space="preserve">he objectives </w:t>
      </w:r>
      <w:r>
        <w:t>of the</w:t>
      </w:r>
      <w:r>
        <w:rPr>
          <w:rFonts w:hint="eastAsia"/>
        </w:rPr>
        <w:t xml:space="preserve"> </w:t>
      </w:r>
      <w:r>
        <w:t xml:space="preserve">2-step RACH </w:t>
      </w:r>
      <w:r>
        <w:rPr>
          <w:rFonts w:hint="eastAsia"/>
        </w:rPr>
        <w:t>work item</w:t>
      </w:r>
      <w:bookmarkStart w:id="6" w:name="OLE_LINK71"/>
      <w:bookmarkStart w:id="7" w:name="OLE_LINK72"/>
      <w:bookmarkEnd w:id="4"/>
      <w:bookmarkEnd w:id="5"/>
      <w:r>
        <w:rPr>
          <w:rFonts w:hint="eastAsia"/>
        </w:rPr>
        <w:t xml:space="preserve"> [1], RAN2 will need to specify the contention based 2-step RACH procedure, including how to perform contention resolution and fallback procedure in case </w:t>
      </w:r>
      <w:r>
        <w:t>the rece</w:t>
      </w:r>
      <w:r>
        <w:t xml:space="preserve">ption of </w:t>
      </w:r>
      <w:proofErr w:type="spellStart"/>
      <w:r>
        <w:t>msgA</w:t>
      </w:r>
      <w:proofErr w:type="spellEnd"/>
      <w:r>
        <w:t xml:space="preserve"> payload</w:t>
      </w:r>
      <w:r>
        <w:rPr>
          <w:rFonts w:hint="eastAsia"/>
        </w:rPr>
        <w:t xml:space="preserve"> fails. The intention of this contribution is to </w:t>
      </w:r>
      <w:proofErr w:type="spellStart"/>
      <w:r>
        <w:t>analyse</w:t>
      </w:r>
      <w:proofErr w:type="spellEnd"/>
      <w:r>
        <w:t xml:space="preserve"> the overall procedure for 2-step RACH and </w:t>
      </w:r>
      <w:r>
        <w:rPr>
          <w:rFonts w:hint="eastAsia"/>
        </w:rPr>
        <w:t xml:space="preserve">identify </w:t>
      </w:r>
      <w:r>
        <w:t>any</w:t>
      </w:r>
      <w:r>
        <w:rPr>
          <w:rFonts w:hint="eastAsia"/>
        </w:rPr>
        <w:t xml:space="preserve"> open issues, and to </w:t>
      </w:r>
      <w:r>
        <w:t>identify the work split between</w:t>
      </w:r>
      <w:r>
        <w:rPr>
          <w:rFonts w:hint="eastAsia"/>
        </w:rPr>
        <w:t xml:space="preserve"> </w:t>
      </w:r>
      <w:r>
        <w:t>RAN1 and RAN2 for some of these cases</w:t>
      </w:r>
      <w:r>
        <w:rPr>
          <w:rFonts w:hint="eastAsia"/>
        </w:rPr>
        <w:t>.</w:t>
      </w:r>
    </w:p>
    <w:bookmarkEnd w:id="6"/>
    <w:bookmarkEnd w:id="7"/>
    <w:p w14:paraId="430D4B02" w14:textId="77777777" w:rsidR="00956196" w:rsidRDefault="004A782D">
      <w:pPr>
        <w:pStyle w:val="Heading1"/>
      </w:pPr>
      <w:r>
        <w:rPr>
          <w:rFonts w:hint="eastAsia"/>
          <w:lang w:val="en-US" w:eastAsia="zh-CN"/>
        </w:rPr>
        <w:t xml:space="preserve">For the </w:t>
      </w:r>
      <w:proofErr w:type="spellStart"/>
      <w:r>
        <w:rPr>
          <w:rFonts w:hint="eastAsia"/>
          <w:lang w:val="en-US" w:eastAsia="zh-CN"/>
        </w:rPr>
        <w:t>MsgA</w:t>
      </w:r>
      <w:proofErr w:type="spellEnd"/>
      <w:r>
        <w:rPr>
          <w:rFonts w:hint="eastAsia"/>
          <w:lang w:val="en-US" w:eastAsia="zh-CN"/>
        </w:rPr>
        <w:t xml:space="preserve"> </w:t>
      </w:r>
      <w:proofErr w:type="spellStart"/>
      <w:r>
        <w:rPr>
          <w:rFonts w:hint="eastAsia"/>
          <w:lang w:val="en-US" w:eastAsia="zh-CN"/>
        </w:rPr>
        <w:t>transnmission</w:t>
      </w:r>
      <w:proofErr w:type="spellEnd"/>
    </w:p>
    <w:p w14:paraId="700358E6" w14:textId="77777777" w:rsidR="00956196" w:rsidRDefault="004A782D">
      <w:pPr>
        <w:pStyle w:val="Heading2"/>
      </w:pPr>
      <w:r>
        <w:rPr>
          <w:rFonts w:hint="eastAsia"/>
        </w:rPr>
        <w:t>RA type selection between 2-step RACH and 4-step RACH</w:t>
      </w:r>
    </w:p>
    <w:p w14:paraId="4B767334" w14:textId="77777777" w:rsidR="00956196" w:rsidRDefault="004A782D">
      <w:pPr>
        <w:rPr>
          <w:u w:val="single"/>
        </w:rPr>
      </w:pPr>
      <w:r>
        <w:rPr>
          <w:rFonts w:hint="eastAsia"/>
        </w:rPr>
        <w:t>To support the legacy UE</w:t>
      </w:r>
      <w:r>
        <w:t>s</w:t>
      </w:r>
      <w:r>
        <w:rPr>
          <w:rFonts w:hint="eastAsia"/>
        </w:rPr>
        <w:t xml:space="preserve">, the 4-step RACH resource will be configured in </w:t>
      </w:r>
      <w:r>
        <w:t>a given</w:t>
      </w:r>
      <w:r>
        <w:rPr>
          <w:rFonts w:hint="eastAsia"/>
        </w:rPr>
        <w:t xml:space="preserve"> cell anyway. </w:t>
      </w:r>
      <w:r>
        <w:t>I</w:t>
      </w:r>
      <w:r>
        <w:rPr>
          <w:rFonts w:eastAsia="SimSun" w:hint="eastAsia"/>
          <w:szCs w:val="28"/>
        </w:rPr>
        <w:t>n case both the 2-step RA configuration and 4-step RA configuration are broadcasted in syste</w:t>
      </w:r>
      <w:r>
        <w:rPr>
          <w:rFonts w:eastAsia="SimSun" w:hint="eastAsia"/>
          <w:szCs w:val="28"/>
        </w:rPr>
        <w:t xml:space="preserve">m information, the RA type selection should to be considered. In order to have a clear UE behaviour, which is </w:t>
      </w:r>
      <w:r>
        <w:rPr>
          <w:rFonts w:hint="eastAsia"/>
        </w:rPr>
        <w:t xml:space="preserve">beneficial for </w:t>
      </w:r>
      <w:proofErr w:type="spellStart"/>
      <w:r>
        <w:rPr>
          <w:rFonts w:hint="eastAsia"/>
        </w:rPr>
        <w:t>gNB</w:t>
      </w:r>
      <w:proofErr w:type="spellEnd"/>
      <w:r>
        <w:rPr>
          <w:rFonts w:hint="eastAsia"/>
        </w:rPr>
        <w:t xml:space="preserve"> to control/balance the utilization of RACH resource for 2-step RACH and 4-step RACH, we think the selection between 2-step RACH</w:t>
      </w:r>
      <w:r>
        <w:rPr>
          <w:rFonts w:hint="eastAsia"/>
        </w:rPr>
        <w:t xml:space="preserve"> and 4-step RACH shall be clearly specified (</w:t>
      </w:r>
      <w:r>
        <w:t xml:space="preserve">i.e. </w:t>
      </w:r>
      <w:r>
        <w:rPr>
          <w:rFonts w:hint="eastAsia"/>
        </w:rPr>
        <w:t>shall not be left to UE implementation).</w:t>
      </w:r>
    </w:p>
    <w:p w14:paraId="1A2E7147" w14:textId="77777777" w:rsidR="00956196" w:rsidRDefault="004A782D">
      <w:pPr>
        <w:tabs>
          <w:tab w:val="left" w:pos="840"/>
        </w:tabs>
        <w:rPr>
          <w:b/>
          <w:bCs/>
        </w:rPr>
      </w:pPr>
      <w:r>
        <w:rPr>
          <w:rFonts w:hint="eastAsia"/>
          <w:b/>
          <w:bCs/>
        </w:rPr>
        <w:t>Proposal 1: The selection between 2-step RACH and 4-step RACH shall be clearly specified (i.e. shall not be left to UE implementation).</w:t>
      </w:r>
    </w:p>
    <w:p w14:paraId="11AFCD9C" w14:textId="77777777" w:rsidR="00956196" w:rsidRDefault="004A782D">
      <w:r>
        <w:rPr>
          <w:rFonts w:hint="eastAsia"/>
        </w:rPr>
        <w:t>For the RA type selection, t</w:t>
      </w:r>
      <w:r>
        <w:rPr>
          <w:rFonts w:hint="eastAsia"/>
        </w:rPr>
        <w:t>he following two cases shall be considered:</w:t>
      </w:r>
    </w:p>
    <w:p w14:paraId="206F9D43" w14:textId="77777777" w:rsidR="00956196" w:rsidRDefault="004A782D">
      <w:pPr>
        <w:numPr>
          <w:ilvl w:val="0"/>
          <w:numId w:val="28"/>
        </w:numPr>
      </w:pPr>
      <w:r>
        <w:rPr>
          <w:rFonts w:hint="eastAsia"/>
        </w:rPr>
        <w:t>The initial RA type selection for the RACH procedure</w:t>
      </w:r>
    </w:p>
    <w:p w14:paraId="74F0D7AC" w14:textId="77777777" w:rsidR="00956196" w:rsidRDefault="004A782D" w:rsidP="00F02DB3">
      <w:pPr>
        <w:numPr>
          <w:ilvl w:val="0"/>
          <w:numId w:val="28"/>
        </w:numPr>
        <w:ind w:left="0" w:firstLine="0"/>
      </w:pPr>
      <w:r>
        <w:rPr>
          <w:rFonts w:hint="eastAsia"/>
        </w:rPr>
        <w:t>The RA type selection for the preamble retransmission</w:t>
      </w:r>
    </w:p>
    <w:p w14:paraId="568ED480" w14:textId="77777777" w:rsidR="00956196" w:rsidRDefault="00956196" w:rsidP="00F02DB3">
      <w:pPr>
        <w:numPr>
          <w:ilvl w:val="255"/>
          <w:numId w:val="0"/>
        </w:numPr>
      </w:pPr>
    </w:p>
    <w:p w14:paraId="4A8CC32D" w14:textId="77777777" w:rsidR="00956196" w:rsidRDefault="004A782D">
      <w:pPr>
        <w:rPr>
          <w:u w:val="single"/>
        </w:rPr>
      </w:pPr>
      <w:r>
        <w:rPr>
          <w:u w:val="single"/>
        </w:rPr>
        <w:t>I</w:t>
      </w:r>
      <w:r>
        <w:rPr>
          <w:rFonts w:hint="eastAsia"/>
          <w:u w:val="single"/>
        </w:rPr>
        <w:t>nitial RA type selection for the RACH procedure</w:t>
      </w:r>
    </w:p>
    <w:p w14:paraId="15286A3F" w14:textId="77777777" w:rsidR="00956196" w:rsidRDefault="004A782D">
      <w:r>
        <w:rPr>
          <w:rFonts w:hint="eastAsia"/>
        </w:rPr>
        <w:t>For the initial RA type selection, the following alter</w:t>
      </w:r>
      <w:r>
        <w:rPr>
          <w:rFonts w:hint="eastAsia"/>
        </w:rPr>
        <w:t>natives can be considered:</w:t>
      </w:r>
    </w:p>
    <w:p w14:paraId="4A809EA5" w14:textId="77777777" w:rsidR="00956196" w:rsidRDefault="004A782D">
      <w:pPr>
        <w:numPr>
          <w:ilvl w:val="0"/>
          <w:numId w:val="29"/>
        </w:numPr>
      </w:pPr>
      <w:r>
        <w:rPr>
          <w:rFonts w:hint="eastAsia"/>
        </w:rPr>
        <w:t>Alt1: UE support</w:t>
      </w:r>
      <w:r>
        <w:t>ing</w:t>
      </w:r>
      <w:r>
        <w:rPr>
          <w:rFonts w:hint="eastAsia"/>
        </w:rPr>
        <w:t xml:space="preserve"> 2-step RACH will always select 2-step RACH </w:t>
      </w:r>
      <w:proofErr w:type="gramStart"/>
      <w:r>
        <w:rPr>
          <w:rFonts w:hint="eastAsia"/>
        </w:rPr>
        <w:t>as long as</w:t>
      </w:r>
      <w:proofErr w:type="gramEnd"/>
      <w:r>
        <w:rPr>
          <w:rFonts w:hint="eastAsia"/>
        </w:rPr>
        <w:t xml:space="preserve"> the "</w:t>
      </w:r>
      <w:proofErr w:type="spellStart"/>
      <w:r>
        <w:rPr>
          <w:rFonts w:hint="eastAsia"/>
        </w:rPr>
        <w:t>ReceivedTargetPower</w:t>
      </w:r>
      <w:proofErr w:type="spellEnd"/>
      <w:r>
        <w:rPr>
          <w:rFonts w:hint="eastAsia"/>
        </w:rPr>
        <w:t xml:space="preserve">" can be achieved. </w:t>
      </w:r>
    </w:p>
    <w:p w14:paraId="4352FCC7" w14:textId="77777777" w:rsidR="00956196" w:rsidRDefault="004A782D">
      <w:pPr>
        <w:numPr>
          <w:ilvl w:val="0"/>
          <w:numId w:val="29"/>
        </w:numPr>
      </w:pPr>
      <w:r>
        <w:rPr>
          <w:rFonts w:hint="eastAsia"/>
        </w:rPr>
        <w:t xml:space="preserve">Alt2: RSRP measurements can be considered as selection criteria. </w:t>
      </w:r>
    </w:p>
    <w:p w14:paraId="61B83A27" w14:textId="77777777" w:rsidR="00956196" w:rsidRDefault="004A782D">
      <w:pPr>
        <w:numPr>
          <w:ilvl w:val="255"/>
          <w:numId w:val="0"/>
        </w:numPr>
      </w:pPr>
      <w:r>
        <w:rPr>
          <w:rFonts w:hint="eastAsia"/>
        </w:rPr>
        <w:t xml:space="preserve">For the alternative 1, the </w:t>
      </w:r>
      <w:proofErr w:type="spellStart"/>
      <w:r>
        <w:rPr>
          <w:rFonts w:hint="eastAsia"/>
        </w:rPr>
        <w:t>ReceivedTargetPower</w:t>
      </w:r>
      <w:proofErr w:type="spellEnd"/>
      <w:r>
        <w:rPr>
          <w:rFonts w:hint="eastAsia"/>
        </w:rPr>
        <w:t xml:space="preserve"> here represents the expected reception power for </w:t>
      </w:r>
      <w:proofErr w:type="spellStart"/>
      <w:r>
        <w:rPr>
          <w:rFonts w:hint="eastAsia"/>
        </w:rPr>
        <w:t>MsgA</w:t>
      </w:r>
      <w:proofErr w:type="spellEnd"/>
      <w:r>
        <w:rPr>
          <w:rFonts w:hint="eastAsia"/>
        </w:rPr>
        <w:t xml:space="preserve"> </w:t>
      </w:r>
      <w:r>
        <w:t xml:space="preserve">at the </w:t>
      </w:r>
      <w:proofErr w:type="spellStart"/>
      <w:r>
        <w:t>gNB</w:t>
      </w:r>
      <w:proofErr w:type="spellEnd"/>
      <w:r>
        <w:t xml:space="preserve"> receiver</w:t>
      </w:r>
      <w:r>
        <w:rPr>
          <w:rFonts w:hint="eastAsia"/>
        </w:rPr>
        <w:t xml:space="preserve"> (it is up to RAN1 to determine the detail of </w:t>
      </w:r>
      <w:proofErr w:type="spellStart"/>
      <w:r>
        <w:rPr>
          <w:rFonts w:hint="eastAsia"/>
        </w:rPr>
        <w:t>ReceivedTargetPower</w:t>
      </w:r>
      <w:proofErr w:type="spellEnd"/>
      <w:r>
        <w:rPr>
          <w:rFonts w:hint="eastAsia"/>
        </w:rPr>
        <w:t>), an</w:t>
      </w:r>
      <w:r>
        <w:rPr>
          <w:rFonts w:hint="eastAsia"/>
        </w:rPr>
        <w:t xml:space="preserve">d it is assumed that the successful </w:t>
      </w:r>
      <w:r>
        <w:t xml:space="preserve">reception of </w:t>
      </w:r>
      <w:proofErr w:type="spellStart"/>
      <w:r>
        <w:t>msgA</w:t>
      </w:r>
      <w:proofErr w:type="spellEnd"/>
      <w:r>
        <w:rPr>
          <w:rFonts w:hint="eastAsia"/>
        </w:rPr>
        <w:t xml:space="preserve"> can be ensured once the </w:t>
      </w:r>
      <w:proofErr w:type="spellStart"/>
      <w:r>
        <w:rPr>
          <w:rFonts w:hint="eastAsia"/>
        </w:rPr>
        <w:t>ReceivedTargetPower</w:t>
      </w:r>
      <w:proofErr w:type="spellEnd"/>
      <w:r>
        <w:rPr>
          <w:rFonts w:hint="eastAsia"/>
        </w:rPr>
        <w:t xml:space="preserve"> </w:t>
      </w:r>
      <w:r>
        <w:t>is above certain threshold</w:t>
      </w:r>
      <w:r>
        <w:rPr>
          <w:rFonts w:hint="eastAsia"/>
        </w:rPr>
        <w:t xml:space="preserve">. Therefore, one way is to specify that the UE supporting 2-step RACH should always initiate 2-step RACH, in case the </w:t>
      </w:r>
      <w:r>
        <w:t>required “</w:t>
      </w:r>
      <w:proofErr w:type="spellStart"/>
      <w:r>
        <w:rPr>
          <w:rFonts w:hint="eastAsia"/>
        </w:rPr>
        <w:t>Rece</w:t>
      </w:r>
      <w:r>
        <w:rPr>
          <w:rFonts w:hint="eastAsia"/>
        </w:rPr>
        <w:t>ivedTargetPower</w:t>
      </w:r>
      <w:proofErr w:type="spellEnd"/>
      <w:r>
        <w:t>”</w:t>
      </w:r>
      <w:r>
        <w:rPr>
          <w:rFonts w:hint="eastAsia"/>
        </w:rPr>
        <w:t xml:space="preserve"> can be achieved</w:t>
      </w:r>
      <w:r>
        <w:t xml:space="preserve"> (i.e. above a threshold)</w:t>
      </w:r>
      <w:r>
        <w:rPr>
          <w:rFonts w:hint="eastAsia"/>
        </w:rPr>
        <w:t xml:space="preserve">. </w:t>
      </w:r>
    </w:p>
    <w:p w14:paraId="739BDE87" w14:textId="77777777" w:rsidR="00956196" w:rsidRDefault="004A782D">
      <w:pPr>
        <w:numPr>
          <w:ilvl w:val="255"/>
          <w:numId w:val="0"/>
        </w:numPr>
      </w:pPr>
      <w:r>
        <w:rPr>
          <w:rFonts w:hint="eastAsia"/>
        </w:rPr>
        <w:t xml:space="preserve">For the alternative 2, similar as SUL selection, the RSRP thresholds can be introduced for RACH type selection as well (i.e. for UE with RSRP higher than the pre-configured threshold, 2-step RACH </w:t>
      </w:r>
      <w:r>
        <w:rPr>
          <w:rFonts w:hint="eastAsia"/>
        </w:rPr>
        <w:t>shall be selected)</w:t>
      </w:r>
      <w:commentRangeStart w:id="8"/>
      <w:commentRangeEnd w:id="8"/>
      <w:r>
        <w:rPr>
          <w:rFonts w:hint="eastAsia"/>
        </w:rPr>
        <w:t xml:space="preserve">. </w:t>
      </w:r>
    </w:p>
    <w:p w14:paraId="0A05F2F5" w14:textId="77777777" w:rsidR="00956196" w:rsidRDefault="004A782D">
      <w:pPr>
        <w:tabs>
          <w:tab w:val="left" w:pos="840"/>
        </w:tabs>
        <w:rPr>
          <w:b/>
          <w:bCs/>
        </w:rPr>
      </w:pPr>
      <w:r>
        <w:rPr>
          <w:rFonts w:hint="eastAsia"/>
          <w:b/>
          <w:bCs/>
        </w:rPr>
        <w:t xml:space="preserve">Proposal 2: For the RACH type selection, </w:t>
      </w:r>
      <w:r>
        <w:rPr>
          <w:b/>
          <w:bCs/>
        </w:rPr>
        <w:t xml:space="preserve">one of </w:t>
      </w:r>
      <w:r>
        <w:rPr>
          <w:rFonts w:hint="eastAsia"/>
          <w:b/>
          <w:bCs/>
        </w:rPr>
        <w:t xml:space="preserve">the following two alternatives </w:t>
      </w:r>
      <w:r>
        <w:rPr>
          <w:b/>
          <w:bCs/>
        </w:rPr>
        <w:t>shall</w:t>
      </w:r>
      <w:r>
        <w:rPr>
          <w:rFonts w:hint="eastAsia"/>
          <w:b/>
          <w:bCs/>
        </w:rPr>
        <w:t xml:space="preserve"> be </w:t>
      </w:r>
      <w:r>
        <w:rPr>
          <w:b/>
          <w:bCs/>
        </w:rPr>
        <w:t>selected</w:t>
      </w:r>
      <w:r>
        <w:rPr>
          <w:rFonts w:hint="eastAsia"/>
          <w:b/>
          <w:bCs/>
        </w:rPr>
        <w:t>:</w:t>
      </w:r>
    </w:p>
    <w:p w14:paraId="214667D0" w14:textId="58901C27" w:rsidR="00956196" w:rsidRDefault="004A782D">
      <w:pPr>
        <w:numPr>
          <w:ilvl w:val="0"/>
          <w:numId w:val="30"/>
        </w:numPr>
        <w:tabs>
          <w:tab w:val="left" w:pos="840"/>
        </w:tabs>
        <w:rPr>
          <w:b/>
          <w:bCs/>
        </w:rPr>
      </w:pPr>
      <w:r>
        <w:rPr>
          <w:rFonts w:hint="eastAsia"/>
          <w:b/>
          <w:bCs/>
        </w:rPr>
        <w:t>Alt1: UE support</w:t>
      </w:r>
      <w:r w:rsidR="00F02DB3">
        <w:rPr>
          <w:b/>
          <w:bCs/>
        </w:rPr>
        <w:t>ing</w:t>
      </w:r>
      <w:r>
        <w:rPr>
          <w:rFonts w:hint="eastAsia"/>
          <w:b/>
          <w:bCs/>
        </w:rPr>
        <w:t xml:space="preserve"> 2-step RACH will always initiate 2-step RACH as long as the </w:t>
      </w:r>
      <w:r>
        <w:rPr>
          <w:rFonts w:hint="eastAsia"/>
          <w:b/>
          <w:bCs/>
        </w:rPr>
        <w:t>“</w:t>
      </w:r>
      <w:proofErr w:type="spellStart"/>
      <w:proofErr w:type="gramStart"/>
      <w:r>
        <w:rPr>
          <w:rFonts w:hint="eastAsia"/>
          <w:b/>
          <w:bCs/>
        </w:rPr>
        <w:t>ReceivedTargetPower</w:t>
      </w:r>
      <w:proofErr w:type="spellEnd"/>
      <w:r>
        <w:rPr>
          <w:rFonts w:hint="eastAsia"/>
          <w:b/>
          <w:bCs/>
        </w:rPr>
        <w:t>”</w:t>
      </w:r>
      <w:r>
        <w:rPr>
          <w:rFonts w:hint="eastAsia"/>
          <w:b/>
          <w:bCs/>
        </w:rPr>
        <w:t>can</w:t>
      </w:r>
      <w:proofErr w:type="gramEnd"/>
      <w:r>
        <w:rPr>
          <w:rFonts w:hint="eastAsia"/>
          <w:b/>
          <w:bCs/>
        </w:rPr>
        <w:t xml:space="preserve"> be achieved. </w:t>
      </w:r>
    </w:p>
    <w:p w14:paraId="250962FE" w14:textId="77777777" w:rsidR="00956196" w:rsidRDefault="004A782D">
      <w:pPr>
        <w:numPr>
          <w:ilvl w:val="0"/>
          <w:numId w:val="30"/>
        </w:numPr>
        <w:tabs>
          <w:tab w:val="left" w:pos="840"/>
        </w:tabs>
        <w:rPr>
          <w:b/>
          <w:bCs/>
        </w:rPr>
      </w:pPr>
      <w:r>
        <w:rPr>
          <w:rFonts w:hint="eastAsia"/>
          <w:b/>
          <w:bCs/>
        </w:rPr>
        <w:t>Alt2: An RSRP threshold can be introduced for RA type selection</w:t>
      </w:r>
      <w:r>
        <w:rPr>
          <w:rFonts w:hint="eastAsia"/>
          <w:b/>
          <w:bCs/>
        </w:rPr>
        <w:t xml:space="preserve"> between 2-step RACH and 4-step RACH</w:t>
      </w:r>
      <w:r>
        <w:rPr>
          <w:rFonts w:hint="eastAsia"/>
          <w:b/>
          <w:bCs/>
        </w:rPr>
        <w:t xml:space="preserve">. </w:t>
      </w:r>
    </w:p>
    <w:p w14:paraId="26D6CE51" w14:textId="77777777" w:rsidR="00956196" w:rsidRDefault="004A782D">
      <w:pPr>
        <w:rPr>
          <w:rFonts w:ascii="Arial" w:eastAsia="SimSun" w:hAnsi="Arial" w:cs="Arial"/>
          <w:color w:val="000000"/>
          <w:sz w:val="21"/>
          <w:szCs w:val="21"/>
          <w:u w:val="single"/>
          <w:shd w:val="clear" w:color="auto" w:fill="FFFFFF"/>
        </w:rPr>
      </w:pPr>
      <w:r>
        <w:rPr>
          <w:rFonts w:ascii="Arial" w:eastAsia="SimSun" w:hAnsi="Arial" w:cs="Arial" w:hint="eastAsia"/>
          <w:color w:val="000000"/>
          <w:sz w:val="21"/>
          <w:szCs w:val="21"/>
          <w:u w:val="single"/>
          <w:shd w:val="clear" w:color="auto" w:fill="FFFFFF"/>
        </w:rPr>
        <w:t>RA type selection for the preamble r</w:t>
      </w:r>
      <w:r>
        <w:rPr>
          <w:rFonts w:ascii="Arial" w:eastAsia="SimSun" w:hAnsi="Arial" w:cs="Arial" w:hint="eastAsia"/>
          <w:color w:val="000000"/>
          <w:sz w:val="21"/>
          <w:szCs w:val="21"/>
          <w:u w:val="single"/>
          <w:shd w:val="clear" w:color="auto" w:fill="FFFFFF"/>
        </w:rPr>
        <w:t>etransmission</w:t>
      </w:r>
    </w:p>
    <w:p w14:paraId="19B5D178" w14:textId="7DE16344" w:rsidR="00956196" w:rsidRDefault="004A782D">
      <w:proofErr w:type="gramStart"/>
      <w:r>
        <w:rPr>
          <w:rFonts w:hint="eastAsia"/>
        </w:rPr>
        <w:t xml:space="preserve">Similar </w:t>
      </w:r>
      <w:r w:rsidR="00F02DB3">
        <w:t>to</w:t>
      </w:r>
      <w:proofErr w:type="gramEnd"/>
      <w:r>
        <w:rPr>
          <w:rFonts w:hint="eastAsia"/>
        </w:rPr>
        <w:t xml:space="preserve"> 4-step RACH, the preamble transmission attempt may fail in 2-step RACH and preamble retransmission may be needed in that case. For the RA type selected in the preamble retransmission, the following three alternatives can be conside</w:t>
      </w:r>
      <w:r>
        <w:rPr>
          <w:rFonts w:hint="eastAsia"/>
        </w:rPr>
        <w:t>red:</w:t>
      </w:r>
    </w:p>
    <w:p w14:paraId="6F31AC7A" w14:textId="77777777" w:rsidR="00956196" w:rsidRDefault="004A782D">
      <w:pPr>
        <w:numPr>
          <w:ilvl w:val="0"/>
          <w:numId w:val="31"/>
        </w:numPr>
      </w:pPr>
      <w:r>
        <w:rPr>
          <w:rFonts w:hint="eastAsia"/>
        </w:rPr>
        <w:t>Alt1: Always use the RA type selected for the initial preamble transmission in the RA procedure</w:t>
      </w:r>
    </w:p>
    <w:p w14:paraId="5FB2B3E3" w14:textId="77777777" w:rsidR="00956196" w:rsidRDefault="004A782D">
      <w:pPr>
        <w:numPr>
          <w:ilvl w:val="0"/>
          <w:numId w:val="31"/>
        </w:numPr>
      </w:pPr>
      <w:r>
        <w:rPr>
          <w:rFonts w:hint="eastAsia"/>
        </w:rPr>
        <w:t>Alt2: Fallback to 4-step RACH in the preamble retransmission (i.e. always use 4-step RACH in preamble retransmission)</w:t>
      </w:r>
    </w:p>
    <w:p w14:paraId="65ABF723" w14:textId="77777777" w:rsidR="00956196" w:rsidRDefault="004A782D">
      <w:pPr>
        <w:numPr>
          <w:ilvl w:val="0"/>
          <w:numId w:val="31"/>
        </w:numPr>
      </w:pPr>
      <w:r>
        <w:rPr>
          <w:rFonts w:hint="eastAsia"/>
        </w:rPr>
        <w:t>Alt3: Do the RACH type selection agai</w:t>
      </w:r>
      <w:r>
        <w:rPr>
          <w:rFonts w:hint="eastAsia"/>
        </w:rPr>
        <w:t>n</w:t>
      </w:r>
    </w:p>
    <w:p w14:paraId="1134D43B" w14:textId="1C012165" w:rsidR="00956196" w:rsidRDefault="004A782D">
      <w:r>
        <w:rPr>
          <w:rFonts w:hint="eastAsia"/>
        </w:rPr>
        <w:lastRenderedPageBreak/>
        <w:t xml:space="preserve">For the alternative 1, although there </w:t>
      </w:r>
      <w:r w:rsidR="00F02DB3">
        <w:t>are</w:t>
      </w:r>
      <w:r>
        <w:rPr>
          <w:rFonts w:hint="eastAsia"/>
        </w:rPr>
        <w:t xml:space="preserve"> no </w:t>
      </w:r>
      <w:r>
        <w:rPr>
          <w:rFonts w:hint="eastAsia"/>
        </w:rPr>
        <w:t>agreements</w:t>
      </w:r>
      <w:r w:rsidR="00F02DB3">
        <w:t xml:space="preserve"> yet</w:t>
      </w:r>
      <w:r>
        <w:rPr>
          <w:rFonts w:hint="eastAsia"/>
        </w:rPr>
        <w:t xml:space="preserve"> in RAN1, it looks very much likely that different "</w:t>
      </w:r>
      <w:proofErr w:type="spellStart"/>
      <w:r w:rsidRPr="00F02DB3">
        <w:rPr>
          <w:rFonts w:hint="eastAsia"/>
          <w:i/>
        </w:rPr>
        <w:t>ReceivedTargetPower</w:t>
      </w:r>
      <w:proofErr w:type="spellEnd"/>
      <w:r>
        <w:rPr>
          <w:rFonts w:hint="eastAsia"/>
        </w:rPr>
        <w:t>" can be configured for 2-step RACH and 4-step RACH, at least for the payload part. Also considering the fluctuat</w:t>
      </w:r>
      <w:r>
        <w:t>ing</w:t>
      </w:r>
      <w:r>
        <w:rPr>
          <w:rFonts w:hint="eastAsia"/>
        </w:rPr>
        <w:t xml:space="preserve"> radio </w:t>
      </w:r>
      <w:r>
        <w:rPr>
          <w:rFonts w:hint="eastAsia"/>
        </w:rPr>
        <w:t xml:space="preserve">condition, even </w:t>
      </w:r>
      <w:r>
        <w:t xml:space="preserve">if </w:t>
      </w:r>
      <w:r>
        <w:rPr>
          <w:rFonts w:hint="eastAsia"/>
        </w:rPr>
        <w:t>the "</w:t>
      </w:r>
      <w:proofErr w:type="spellStart"/>
      <w:r w:rsidRPr="00F02DB3">
        <w:rPr>
          <w:rFonts w:hint="eastAsia"/>
          <w:i/>
        </w:rPr>
        <w:t>ReceivedTargetPower</w:t>
      </w:r>
      <w:proofErr w:type="spellEnd"/>
      <w:r>
        <w:rPr>
          <w:rFonts w:hint="eastAsia"/>
        </w:rPr>
        <w:t>" can be achieved in the initial preamble transmission for 2-step RACH, it is still possible that the "</w:t>
      </w:r>
      <w:proofErr w:type="spellStart"/>
      <w:r w:rsidRPr="00F02DB3">
        <w:rPr>
          <w:rFonts w:hint="eastAsia"/>
          <w:i/>
        </w:rPr>
        <w:t>ReceivedTargetPower</w:t>
      </w:r>
      <w:proofErr w:type="spellEnd"/>
      <w:r>
        <w:rPr>
          <w:rFonts w:hint="eastAsia"/>
        </w:rPr>
        <w:t xml:space="preserve">" cannot be achieved in the preamble retransmission. Therefore, we think the alternative 1 </w:t>
      </w:r>
      <w:r>
        <w:rPr>
          <w:rFonts w:hint="eastAsia"/>
        </w:rPr>
        <w:t>seems not feasible and the change of RA type selected should be allowed in the preamble retransmission.</w:t>
      </w:r>
    </w:p>
    <w:p w14:paraId="32BE9F18" w14:textId="77777777" w:rsidR="00956196" w:rsidRDefault="004A782D">
      <w:r>
        <w:rPr>
          <w:rFonts w:hint="eastAsia"/>
        </w:rPr>
        <w:t>For the alternative 2, although there is no clear agreement in RAN1, it looks very much likely that the preamble format used in 2-step RACH and 4-step R</w:t>
      </w:r>
      <w:r>
        <w:rPr>
          <w:rFonts w:hint="eastAsia"/>
        </w:rPr>
        <w:t>ACH are almost the same. Thus</w:t>
      </w:r>
      <w:r>
        <w:t>,</w:t>
      </w:r>
      <w:r>
        <w:rPr>
          <w:rFonts w:hint="eastAsia"/>
        </w:rPr>
        <w:t xml:space="preserve"> we think the reception performance of preamble can also be the same in 2-step RACH and 4-step RACH. Also considering the fallback procedure in 2-step RACH, once the preamble is detected the successfully, the UE can fallback t</w:t>
      </w:r>
      <w:r>
        <w:rPr>
          <w:rFonts w:hint="eastAsia"/>
        </w:rPr>
        <w:t xml:space="preserve">o 4-step RACH based on the information received in </w:t>
      </w:r>
      <w:proofErr w:type="spellStart"/>
      <w:r>
        <w:rPr>
          <w:rFonts w:hint="eastAsia"/>
        </w:rPr>
        <w:t>MsgB</w:t>
      </w:r>
      <w:proofErr w:type="spellEnd"/>
      <w:r>
        <w:rPr>
          <w:rFonts w:hint="eastAsia"/>
        </w:rPr>
        <w:t>. Therefore, we don</w:t>
      </w:r>
      <w:r>
        <w:t>’</w:t>
      </w:r>
      <w:r>
        <w:rPr>
          <w:rFonts w:hint="eastAsia"/>
        </w:rPr>
        <w:t>t see any benefit to mandate the use of 4-step RACH in preamble retransmission.</w:t>
      </w:r>
    </w:p>
    <w:p w14:paraId="55EA3662" w14:textId="77777777" w:rsidR="00956196" w:rsidRDefault="004A782D">
      <w:r>
        <w:rPr>
          <w:rFonts w:hint="eastAsia"/>
        </w:rPr>
        <w:t>Based on the analysis above, we think the reselection of RA type should be allowed and the RA type se</w:t>
      </w:r>
      <w:r>
        <w:rPr>
          <w:rFonts w:hint="eastAsia"/>
        </w:rPr>
        <w:t xml:space="preserve">lection procedure defined for initial preamble transmission shall be </w:t>
      </w:r>
      <w:r>
        <w:t>reused</w:t>
      </w:r>
      <w:r>
        <w:rPr>
          <w:rFonts w:hint="eastAsia"/>
        </w:rPr>
        <w:t xml:space="preserve"> whenever the preamble retransmission is init</w:t>
      </w:r>
      <w:r>
        <w:t>i</w:t>
      </w:r>
      <w:r>
        <w:rPr>
          <w:rFonts w:hint="eastAsia"/>
        </w:rPr>
        <w:t>ated.</w:t>
      </w:r>
    </w:p>
    <w:p w14:paraId="15351F34" w14:textId="77777777" w:rsidR="00956196" w:rsidRDefault="004A782D">
      <w:pPr>
        <w:tabs>
          <w:tab w:val="left" w:pos="840"/>
        </w:tabs>
        <w:rPr>
          <w:b/>
          <w:bCs/>
        </w:rPr>
      </w:pPr>
      <w:r>
        <w:rPr>
          <w:rFonts w:hint="eastAsia"/>
          <w:b/>
          <w:bCs/>
        </w:rPr>
        <w:t>Proposal 3: UE should do the RACH type selection again whenever the preamble retransmission is initiated.</w:t>
      </w:r>
    </w:p>
    <w:p w14:paraId="31FAB9F3" w14:textId="77777777" w:rsidR="00956196" w:rsidRDefault="004A782D">
      <w:pPr>
        <w:pStyle w:val="Heading2"/>
      </w:pPr>
      <w:r>
        <w:rPr>
          <w:rFonts w:hint="eastAsia"/>
        </w:rPr>
        <w:t xml:space="preserve">Resource </w:t>
      </w:r>
      <w:r>
        <w:rPr>
          <w:rFonts w:hint="eastAsia"/>
          <w:lang w:val="en-US" w:eastAsia="zh-CN"/>
        </w:rPr>
        <w:t>configuration</w:t>
      </w:r>
      <w:r>
        <w:rPr>
          <w:lang w:val="en-US" w:eastAsia="zh-CN"/>
        </w:rPr>
        <w:t xml:space="preserve"> </w:t>
      </w:r>
      <w:r>
        <w:rPr>
          <w:rFonts w:hint="eastAsia"/>
          <w:lang w:val="en-US" w:eastAsia="zh-CN"/>
        </w:rPr>
        <w:t>&amp;</w:t>
      </w:r>
      <w:r>
        <w:rPr>
          <w:lang w:val="en-US" w:eastAsia="zh-CN"/>
        </w:rPr>
        <w:t xml:space="preserve"> </w:t>
      </w:r>
      <w:r>
        <w:rPr>
          <w:rFonts w:hint="eastAsia"/>
        </w:rPr>
        <w:t xml:space="preserve">selection in </w:t>
      </w:r>
      <w:proofErr w:type="spellStart"/>
      <w:r>
        <w:rPr>
          <w:rFonts w:hint="eastAsia"/>
        </w:rPr>
        <w:t>MsgA</w:t>
      </w:r>
      <w:proofErr w:type="spellEnd"/>
      <w:r>
        <w:rPr>
          <w:rFonts w:hint="eastAsia"/>
        </w:rPr>
        <w:t xml:space="preserve"> transmission</w:t>
      </w:r>
    </w:p>
    <w:p w14:paraId="2A5FD281" w14:textId="42ED95C2" w:rsidR="00956196" w:rsidRDefault="004A782D">
      <w:r>
        <w:rPr>
          <w:rFonts w:hint="eastAsia"/>
        </w:rPr>
        <w:t xml:space="preserve">Different from 4-step RACH, </w:t>
      </w:r>
      <w:r>
        <w:t>in addition to</w:t>
      </w:r>
      <w:r>
        <w:rPr>
          <w:rFonts w:hint="eastAsia"/>
        </w:rPr>
        <w:t xml:space="preserve"> the preamble resources, the PUSCH resources for payload transmission will </w:t>
      </w:r>
      <w:r>
        <w:t xml:space="preserve">also </w:t>
      </w:r>
      <w:r>
        <w:rPr>
          <w:rFonts w:hint="eastAsia"/>
        </w:rPr>
        <w:t xml:space="preserve">be configured </w:t>
      </w:r>
      <w:r>
        <w:t>in case of 2-step RACH</w:t>
      </w:r>
      <w:r>
        <w:rPr>
          <w:rFonts w:hint="eastAsia"/>
        </w:rPr>
        <w:t>. In addition, some parameters for the mapping betw</w:t>
      </w:r>
      <w:r>
        <w:rPr>
          <w:rFonts w:hint="eastAsia"/>
        </w:rPr>
        <w:t>een preamble resources and PUSCH resources are also needed. However, since the detail of PUSCH resource for payload transmission and the mapping rule between preamble and PUSCH are still under discussion in RAN1, we think it is too earl</w:t>
      </w:r>
      <w:r w:rsidR="00F02DB3">
        <w:t>y</w:t>
      </w:r>
      <w:r>
        <w:rPr>
          <w:rFonts w:hint="eastAsia"/>
        </w:rPr>
        <w:t xml:space="preserve"> to start the dis</w:t>
      </w:r>
      <w:r>
        <w:rPr>
          <w:rFonts w:hint="eastAsia"/>
        </w:rPr>
        <w:t>cussion on this aspect and propose to postpone the discussion on resou</w:t>
      </w:r>
      <w:r>
        <w:t>r</w:t>
      </w:r>
      <w:r>
        <w:rPr>
          <w:rFonts w:hint="eastAsia"/>
        </w:rPr>
        <w:t>ce configuration</w:t>
      </w:r>
      <w:r>
        <w:t xml:space="preserve"> </w:t>
      </w:r>
      <w:r>
        <w:rPr>
          <w:rFonts w:hint="eastAsia"/>
        </w:rPr>
        <w:t>&amp;</w:t>
      </w:r>
      <w:r>
        <w:t xml:space="preserve"> </w:t>
      </w:r>
      <w:r>
        <w:rPr>
          <w:rFonts w:hint="eastAsia"/>
        </w:rPr>
        <w:t>selection until more input from RAN1 is received.</w:t>
      </w:r>
    </w:p>
    <w:p w14:paraId="15D49B9E" w14:textId="450C86B2" w:rsidR="00956196" w:rsidRDefault="004A782D">
      <w:commentRangeStart w:id="9"/>
      <w:commentRangeEnd w:id="9"/>
      <w:r>
        <w:rPr>
          <w:rFonts w:hint="eastAsia"/>
          <w:b/>
          <w:bCs/>
        </w:rPr>
        <w:t xml:space="preserve">Proposal 4: Postpone the discussion on the resource </w:t>
      </w:r>
      <w:r>
        <w:rPr>
          <w:b/>
          <w:bCs/>
        </w:rPr>
        <w:t xml:space="preserve">configuration and </w:t>
      </w:r>
      <w:r>
        <w:rPr>
          <w:rFonts w:hint="eastAsia"/>
          <w:b/>
          <w:bCs/>
        </w:rPr>
        <w:t xml:space="preserve">selection in </w:t>
      </w:r>
      <w:proofErr w:type="spellStart"/>
      <w:r>
        <w:rPr>
          <w:rFonts w:hint="eastAsia"/>
          <w:b/>
          <w:bCs/>
        </w:rPr>
        <w:t>MsgA</w:t>
      </w:r>
      <w:proofErr w:type="spellEnd"/>
      <w:r>
        <w:rPr>
          <w:rFonts w:hint="eastAsia"/>
          <w:b/>
          <w:bCs/>
        </w:rPr>
        <w:t xml:space="preserve"> transmission (i.e. selec</w:t>
      </w:r>
      <w:r>
        <w:rPr>
          <w:rFonts w:hint="eastAsia"/>
          <w:b/>
          <w:bCs/>
        </w:rPr>
        <w:t>tion of preamble and PUSCH resource), until more information is received from RAN1.</w:t>
      </w:r>
      <w:r>
        <w:rPr>
          <w:rFonts w:hint="eastAsia"/>
        </w:rPr>
        <w:t xml:space="preserve">Even </w:t>
      </w:r>
      <w:r>
        <w:t xml:space="preserve">though </w:t>
      </w:r>
      <w:r>
        <w:rPr>
          <w:rFonts w:hint="eastAsia"/>
        </w:rPr>
        <w:t xml:space="preserve">the detail of resources for </w:t>
      </w:r>
      <w:proofErr w:type="spellStart"/>
      <w:r>
        <w:rPr>
          <w:rFonts w:hint="eastAsia"/>
        </w:rPr>
        <w:t>MsgA</w:t>
      </w:r>
      <w:proofErr w:type="spellEnd"/>
      <w:r>
        <w:t xml:space="preserve"> </w:t>
      </w:r>
      <w:r>
        <w:rPr>
          <w:rFonts w:hint="eastAsia"/>
        </w:rPr>
        <w:t xml:space="preserve">transmission is not clear, one thing </w:t>
      </w:r>
      <w:r>
        <w:t xml:space="preserve">that </w:t>
      </w:r>
      <w:r>
        <w:rPr>
          <w:rFonts w:hint="eastAsia"/>
        </w:rPr>
        <w:t xml:space="preserve">can be discussed in RAN2 now is whether separate resource pool can be </w:t>
      </w:r>
      <w:r>
        <w:rPr>
          <w:rFonts w:hint="eastAsia"/>
        </w:rPr>
        <w:t>configured for handover. In LTE, in order to provide more dense preamble resources in time domain, besides the RACH resource pool given in common RACH configuration, dedicated RACH resource pool can be configured for the purpose of handover (i.e. reconfigu</w:t>
      </w:r>
      <w:r>
        <w:rPr>
          <w:rFonts w:hint="eastAsia"/>
        </w:rPr>
        <w:t xml:space="preserve">ration with sync) as well. Based on the similar consideration, we think the dedicated RACH resource pool for handover shall be supported in 2-step RACH as well. In addition, since different requirement on PUSCH resource may exist in case of initial access </w:t>
      </w:r>
      <w:r>
        <w:rPr>
          <w:rFonts w:hint="eastAsia"/>
        </w:rPr>
        <w:t>and mobility, different PUSCH resource for different TB size can also be considered for the different resource pool.</w:t>
      </w:r>
    </w:p>
    <w:p w14:paraId="1EBCA222" w14:textId="3061BB43" w:rsidR="00956196" w:rsidRDefault="004A782D">
      <w:r>
        <w:rPr>
          <w:b/>
          <w:bCs/>
        </w:rPr>
        <w:t xml:space="preserve">Proposal 5: </w:t>
      </w:r>
      <w:r w:rsidR="00F02DB3">
        <w:rPr>
          <w:b/>
          <w:bCs/>
        </w:rPr>
        <w:t>In addition to</w:t>
      </w:r>
      <w:r>
        <w:rPr>
          <w:b/>
          <w:bCs/>
        </w:rPr>
        <w:t xml:space="preserve"> the common 2-step RACH configuration, </w:t>
      </w:r>
      <w:r>
        <w:rPr>
          <w:rFonts w:hint="eastAsia"/>
          <w:b/>
          <w:bCs/>
        </w:rPr>
        <w:t xml:space="preserve">dedicated </w:t>
      </w:r>
      <w:r>
        <w:rPr>
          <w:b/>
          <w:bCs/>
        </w:rPr>
        <w:t>2-step RACH resource pool can be configured for reconfiguration with sy</w:t>
      </w:r>
      <w:r>
        <w:rPr>
          <w:b/>
          <w:bCs/>
        </w:rPr>
        <w:t>nc.</w:t>
      </w:r>
    </w:p>
    <w:p w14:paraId="45A4B6E9" w14:textId="7F2D12B8" w:rsidR="00956196" w:rsidRDefault="004A782D">
      <w:pPr>
        <w:pStyle w:val="Heading2"/>
      </w:pPr>
      <w:r>
        <w:rPr>
          <w:rFonts w:hint="eastAsia"/>
        </w:rPr>
        <w:t>Power</w:t>
      </w:r>
      <w:r w:rsidR="00F02DB3">
        <w:t xml:space="preserve"> </w:t>
      </w:r>
      <w:r>
        <w:rPr>
          <w:rFonts w:hint="eastAsia"/>
        </w:rPr>
        <w:t xml:space="preserve">ramping for </w:t>
      </w:r>
      <w:proofErr w:type="spellStart"/>
      <w:r>
        <w:rPr>
          <w:rFonts w:hint="eastAsia"/>
        </w:rPr>
        <w:t>MsgA</w:t>
      </w:r>
      <w:proofErr w:type="spellEnd"/>
      <w:r>
        <w:rPr>
          <w:rFonts w:hint="eastAsia"/>
        </w:rPr>
        <w:t xml:space="preserve"> transmission</w:t>
      </w:r>
    </w:p>
    <w:p w14:paraId="5B09EA33" w14:textId="24F7FEE7" w:rsidR="00956196" w:rsidRDefault="004A782D">
      <w:r>
        <w:rPr>
          <w:rFonts w:hint="eastAsia"/>
        </w:rPr>
        <w:t>Power ramping for 2-step RACH has been discussed in RAN1 in last meeting, and so far</w:t>
      </w:r>
      <w:r>
        <w:t>,</w:t>
      </w:r>
      <w:r>
        <w:rPr>
          <w:rFonts w:hint="eastAsia"/>
        </w:rPr>
        <w:t xml:space="preserve"> no clear conclusion has been made</w:t>
      </w:r>
      <w:r w:rsidR="00F02DB3">
        <w:t xml:space="preserve"> yet</w:t>
      </w:r>
      <w:r>
        <w:rPr>
          <w:rFonts w:hint="eastAsia"/>
        </w:rPr>
        <w:t xml:space="preserve">. Since the design of power ramping mechanism is </w:t>
      </w:r>
      <w:r>
        <w:t>mainly a</w:t>
      </w:r>
      <w:r>
        <w:rPr>
          <w:rFonts w:hint="eastAsia"/>
        </w:rPr>
        <w:t xml:space="preserve"> RAN1 issue, we propose to postpone the</w:t>
      </w:r>
      <w:r>
        <w:rPr>
          <w:rFonts w:hint="eastAsia"/>
        </w:rPr>
        <w:t xml:space="preserve"> discussion about the power ramping of </w:t>
      </w:r>
      <w:proofErr w:type="spellStart"/>
      <w:r>
        <w:rPr>
          <w:rFonts w:hint="eastAsia"/>
        </w:rPr>
        <w:t>MsgA</w:t>
      </w:r>
      <w:proofErr w:type="spellEnd"/>
      <w:r>
        <w:rPr>
          <w:rFonts w:hint="eastAsia"/>
        </w:rPr>
        <w:t xml:space="preserve"> transmission, until more information is received from RAN1.</w:t>
      </w:r>
    </w:p>
    <w:p w14:paraId="61A586F8" w14:textId="58FA9824" w:rsidR="00956196" w:rsidRDefault="004A782D">
      <w:pPr>
        <w:rPr>
          <w:rFonts w:ascii="Arial" w:eastAsia="SimSun" w:hAnsi="Arial" w:cs="Arial"/>
          <w:b/>
          <w:bCs/>
          <w:color w:val="000000"/>
          <w:sz w:val="21"/>
          <w:szCs w:val="21"/>
          <w:shd w:val="clear" w:color="auto" w:fill="FFFFFF"/>
        </w:rPr>
      </w:pPr>
      <w:r>
        <w:rPr>
          <w:rFonts w:hint="eastAsia"/>
          <w:b/>
          <w:bCs/>
        </w:rPr>
        <w:t xml:space="preserve">Proposal 6: Postpone the discussion about the power ramping of </w:t>
      </w:r>
      <w:proofErr w:type="spellStart"/>
      <w:r>
        <w:rPr>
          <w:rFonts w:hint="eastAsia"/>
          <w:b/>
          <w:bCs/>
        </w:rPr>
        <w:t>MsgA</w:t>
      </w:r>
      <w:proofErr w:type="spellEnd"/>
      <w:r>
        <w:rPr>
          <w:rFonts w:hint="eastAsia"/>
          <w:b/>
          <w:bCs/>
        </w:rPr>
        <w:t xml:space="preserve"> transmission, until more information is received from RAN1.</w:t>
      </w:r>
    </w:p>
    <w:p w14:paraId="2637CCE9" w14:textId="77777777" w:rsidR="00956196" w:rsidRDefault="004A782D">
      <w:pPr>
        <w:pStyle w:val="Heading1"/>
        <w:rPr>
          <w:lang w:val="en-US" w:eastAsia="zh-CN"/>
        </w:rPr>
      </w:pPr>
      <w:r>
        <w:rPr>
          <w:rFonts w:hint="eastAsia"/>
          <w:lang w:val="en-US" w:eastAsia="zh-CN"/>
        </w:rPr>
        <w:t xml:space="preserve">For the </w:t>
      </w:r>
      <w:proofErr w:type="spellStart"/>
      <w:r>
        <w:rPr>
          <w:rFonts w:hint="eastAsia"/>
          <w:lang w:val="en-US" w:eastAsia="zh-CN"/>
        </w:rPr>
        <w:t>MsgB</w:t>
      </w:r>
      <w:proofErr w:type="spellEnd"/>
      <w:r>
        <w:rPr>
          <w:rFonts w:hint="eastAsia"/>
          <w:lang w:val="en-US" w:eastAsia="zh-CN"/>
        </w:rPr>
        <w:t xml:space="preserve"> </w:t>
      </w:r>
      <w:r>
        <w:rPr>
          <w:rFonts w:hint="eastAsia"/>
          <w:lang w:val="en-US" w:eastAsia="zh-CN"/>
        </w:rPr>
        <w:t>reception</w:t>
      </w:r>
    </w:p>
    <w:p w14:paraId="45BCC0F0" w14:textId="77777777" w:rsidR="00956196" w:rsidRDefault="004A782D">
      <w:pPr>
        <w:pStyle w:val="Heading2"/>
      </w:pPr>
      <w:proofErr w:type="spellStart"/>
      <w:r>
        <w:rPr>
          <w:rFonts w:hint="eastAsia"/>
        </w:rPr>
        <w:t>MsgB</w:t>
      </w:r>
      <w:proofErr w:type="spellEnd"/>
      <w:r>
        <w:rPr>
          <w:rFonts w:hint="eastAsia"/>
        </w:rPr>
        <w:t xml:space="preserve"> reception window</w:t>
      </w:r>
    </w:p>
    <w:p w14:paraId="75429D29" w14:textId="77777777" w:rsidR="00956196" w:rsidRDefault="004A782D">
      <w:pPr>
        <w:rPr>
          <w:u w:val="single"/>
        </w:rPr>
      </w:pPr>
      <w:r>
        <w:rPr>
          <w:rFonts w:hint="eastAsia"/>
          <w:u w:val="single"/>
        </w:rPr>
        <w:t xml:space="preserve">Start of </w:t>
      </w:r>
      <w:proofErr w:type="spellStart"/>
      <w:r>
        <w:rPr>
          <w:rFonts w:hint="eastAsia"/>
          <w:u w:val="single"/>
        </w:rPr>
        <w:t>MsgB</w:t>
      </w:r>
      <w:proofErr w:type="spellEnd"/>
      <w:r>
        <w:rPr>
          <w:rFonts w:hint="eastAsia"/>
          <w:u w:val="single"/>
        </w:rPr>
        <w:t xml:space="preserve"> reception window</w:t>
      </w:r>
    </w:p>
    <w:p w14:paraId="17943644" w14:textId="7E933A99" w:rsidR="00956196" w:rsidRDefault="004A782D">
      <w:r>
        <w:rPr>
          <w:rFonts w:hint="eastAsia"/>
        </w:rPr>
        <w:t>In NR R-15, RA response window will be started after the end of preamble transmission, within which the UE will continuously monitor PDCCH with correspondent RA-RNTI. For the 2-step RACH, we th</w:t>
      </w:r>
      <w:r>
        <w:rPr>
          <w:rFonts w:hint="eastAsia"/>
        </w:rPr>
        <w:t xml:space="preserve">ink </w:t>
      </w:r>
      <w:proofErr w:type="gramStart"/>
      <w:r>
        <w:rPr>
          <w:rFonts w:hint="eastAsia"/>
        </w:rPr>
        <w:t xml:space="preserve">the </w:t>
      </w:r>
      <w:r w:rsidR="00F02DB3">
        <w:t>a</w:t>
      </w:r>
      <w:proofErr w:type="gramEnd"/>
      <w:r>
        <w:rPr>
          <w:rFonts w:hint="eastAsia"/>
        </w:rPr>
        <w:t xml:space="preserve"> similar mechanism can be reused in for </w:t>
      </w:r>
      <w:proofErr w:type="spellStart"/>
      <w:r>
        <w:rPr>
          <w:rFonts w:hint="eastAsia"/>
        </w:rPr>
        <w:t>MsgB</w:t>
      </w:r>
      <w:proofErr w:type="spellEnd"/>
      <w:r>
        <w:rPr>
          <w:rFonts w:hint="eastAsia"/>
        </w:rPr>
        <w:t xml:space="preserve"> reception. However, considering the </w:t>
      </w:r>
      <w:proofErr w:type="spellStart"/>
      <w:r>
        <w:rPr>
          <w:rFonts w:hint="eastAsia"/>
        </w:rPr>
        <w:t>MsgA</w:t>
      </w:r>
      <w:proofErr w:type="spellEnd"/>
      <w:r>
        <w:rPr>
          <w:rFonts w:hint="eastAsia"/>
        </w:rPr>
        <w:t xml:space="preserve"> of 2-step RACH contains both preamble </w:t>
      </w:r>
      <w:r>
        <w:rPr>
          <w:rFonts w:hint="eastAsia"/>
        </w:rPr>
        <w:t xml:space="preserve">and PUSCH transmission, it does not make sense for UE to monitor the PDCCH for </w:t>
      </w:r>
      <w:proofErr w:type="spellStart"/>
      <w:r>
        <w:rPr>
          <w:rFonts w:hint="eastAsia"/>
        </w:rPr>
        <w:t>MsgB</w:t>
      </w:r>
      <w:proofErr w:type="spellEnd"/>
      <w:r>
        <w:rPr>
          <w:rFonts w:hint="eastAsia"/>
        </w:rPr>
        <w:t xml:space="preserve"> reception b</w:t>
      </w:r>
      <w:r>
        <w:rPr>
          <w:rFonts w:hint="eastAsia"/>
        </w:rPr>
        <w:t xml:space="preserve">efore the UE finish the PUSCH transmission of </w:t>
      </w:r>
      <w:proofErr w:type="spellStart"/>
      <w:r>
        <w:rPr>
          <w:rFonts w:hint="eastAsia"/>
        </w:rPr>
        <w:t>MsgA</w:t>
      </w:r>
      <w:proofErr w:type="spellEnd"/>
      <w:r>
        <w:rPr>
          <w:rFonts w:hint="eastAsia"/>
        </w:rPr>
        <w:t xml:space="preserve">. Therefore, we think the RA response window for </w:t>
      </w:r>
      <w:proofErr w:type="spellStart"/>
      <w:r>
        <w:rPr>
          <w:rFonts w:hint="eastAsia"/>
        </w:rPr>
        <w:t>MsgB</w:t>
      </w:r>
      <w:proofErr w:type="spellEnd"/>
      <w:r>
        <w:rPr>
          <w:rFonts w:hint="eastAsia"/>
        </w:rPr>
        <w:t xml:space="preserve"> shall be started after the end of PUSCH transmission of </w:t>
      </w:r>
      <w:proofErr w:type="spellStart"/>
      <w:r>
        <w:rPr>
          <w:rFonts w:hint="eastAsia"/>
        </w:rPr>
        <w:t>MsgA</w:t>
      </w:r>
      <w:proofErr w:type="spellEnd"/>
      <w:r>
        <w:rPr>
          <w:rFonts w:hint="eastAsia"/>
        </w:rPr>
        <w:t>.</w:t>
      </w:r>
    </w:p>
    <w:p w14:paraId="2BF298A9" w14:textId="77777777" w:rsidR="00956196" w:rsidRDefault="004A782D">
      <w:pPr>
        <w:rPr>
          <w:b/>
          <w:bCs/>
        </w:rPr>
      </w:pPr>
      <w:r>
        <w:rPr>
          <w:rFonts w:hint="eastAsia"/>
          <w:b/>
          <w:bCs/>
        </w:rPr>
        <w:t xml:space="preserve">Proposal </w:t>
      </w:r>
      <w:proofErr w:type="gramStart"/>
      <w:r>
        <w:rPr>
          <w:rFonts w:hint="eastAsia"/>
          <w:b/>
          <w:bCs/>
        </w:rPr>
        <w:t>7:The</w:t>
      </w:r>
      <w:proofErr w:type="gramEnd"/>
      <w:r>
        <w:rPr>
          <w:rFonts w:hint="eastAsia"/>
          <w:b/>
          <w:bCs/>
        </w:rPr>
        <w:t xml:space="preserve"> RA response window for </w:t>
      </w:r>
      <w:proofErr w:type="spellStart"/>
      <w:r>
        <w:rPr>
          <w:rFonts w:hint="eastAsia"/>
          <w:b/>
          <w:bCs/>
        </w:rPr>
        <w:t>MsgB</w:t>
      </w:r>
      <w:proofErr w:type="spellEnd"/>
      <w:r>
        <w:rPr>
          <w:rFonts w:hint="eastAsia"/>
          <w:b/>
          <w:bCs/>
        </w:rPr>
        <w:t xml:space="preserve"> reception shall be started after the transmissi</w:t>
      </w:r>
      <w:r>
        <w:rPr>
          <w:rFonts w:hint="eastAsia"/>
          <w:b/>
          <w:bCs/>
        </w:rPr>
        <w:t xml:space="preserve">on of PUSCH of </w:t>
      </w:r>
      <w:proofErr w:type="spellStart"/>
      <w:r>
        <w:rPr>
          <w:rFonts w:hint="eastAsia"/>
          <w:b/>
          <w:bCs/>
        </w:rPr>
        <w:t>MsgA</w:t>
      </w:r>
      <w:proofErr w:type="spellEnd"/>
      <w:r>
        <w:rPr>
          <w:rFonts w:hint="eastAsia"/>
          <w:b/>
          <w:bCs/>
        </w:rPr>
        <w:t>.</w:t>
      </w:r>
    </w:p>
    <w:p w14:paraId="14D74997" w14:textId="77777777" w:rsidR="00956196" w:rsidRDefault="00956196">
      <w:pPr>
        <w:rPr>
          <w:b/>
          <w:bCs/>
        </w:rPr>
      </w:pPr>
    </w:p>
    <w:p w14:paraId="222ED031" w14:textId="44DC69B7" w:rsidR="00956196" w:rsidRDefault="004A782D">
      <w:r>
        <w:rPr>
          <w:rFonts w:hint="eastAsia"/>
        </w:rPr>
        <w:t xml:space="preserve">As captured in WID [1], the </w:t>
      </w:r>
      <w:proofErr w:type="spellStart"/>
      <w:r>
        <w:rPr>
          <w:rFonts w:hint="eastAsia"/>
        </w:rPr>
        <w:t>MsgB</w:t>
      </w:r>
      <w:proofErr w:type="spellEnd"/>
      <w:r>
        <w:rPr>
          <w:rFonts w:hint="eastAsia"/>
        </w:rPr>
        <w:t xml:space="preserve"> is inten</w:t>
      </w:r>
      <w:r>
        <w:t>ded</w:t>
      </w:r>
      <w:r>
        <w:rPr>
          <w:rFonts w:hint="eastAsia"/>
        </w:rPr>
        <w:t xml:space="preserve"> to carry equivalent information of Msg2 and Msg4 in 4-step RACH, which may include </w:t>
      </w:r>
      <w:proofErr w:type="gramStart"/>
      <w:r>
        <w:rPr>
          <w:rFonts w:hint="eastAsia"/>
        </w:rPr>
        <w:t>a</w:t>
      </w:r>
      <w:proofErr w:type="gramEnd"/>
      <w:r>
        <w:rPr>
          <w:rFonts w:hint="eastAsia"/>
        </w:rPr>
        <w:t xml:space="preserve"> RRC message responding to the RRC message included in </w:t>
      </w:r>
      <w:proofErr w:type="spellStart"/>
      <w:r>
        <w:rPr>
          <w:rFonts w:hint="eastAsia"/>
        </w:rPr>
        <w:t>MsgA</w:t>
      </w:r>
      <w:proofErr w:type="spellEnd"/>
      <w:r>
        <w:rPr>
          <w:rFonts w:hint="eastAsia"/>
        </w:rPr>
        <w:t xml:space="preserve"> (e.g. </w:t>
      </w:r>
      <w:proofErr w:type="spellStart"/>
      <w:r>
        <w:rPr>
          <w:rFonts w:hint="eastAsia"/>
        </w:rPr>
        <w:t>RRCSetup</w:t>
      </w:r>
      <w:proofErr w:type="spellEnd"/>
      <w:r>
        <w:rPr>
          <w:rFonts w:hint="eastAsia"/>
        </w:rPr>
        <w:t xml:space="preserve"> in respon</w:t>
      </w:r>
      <w:r w:rsidR="00F02DB3">
        <w:t>se</w:t>
      </w:r>
      <w:r>
        <w:rPr>
          <w:rFonts w:hint="eastAsia"/>
        </w:rPr>
        <w:t xml:space="preserve"> to the </w:t>
      </w:r>
      <w:proofErr w:type="spellStart"/>
      <w:r>
        <w:rPr>
          <w:rFonts w:hint="eastAsia"/>
        </w:rPr>
        <w:t>RRCSetupRequ</w:t>
      </w:r>
      <w:r>
        <w:rPr>
          <w:rFonts w:hint="eastAsia"/>
        </w:rPr>
        <w:t>est</w:t>
      </w:r>
      <w:proofErr w:type="spellEnd"/>
      <w:r>
        <w:rPr>
          <w:rFonts w:hint="eastAsia"/>
        </w:rPr>
        <w:t xml:space="preserve">), thus the RRC processing delay shall be considered. In addition, in case of CU-DU split deployment, considering the RRC message can only be treated in CU, the fronthaul delay between CU and DU shall be </w:t>
      </w:r>
      <w:proofErr w:type="gramStart"/>
      <w:r>
        <w:rPr>
          <w:rFonts w:hint="eastAsia"/>
        </w:rPr>
        <w:t>taken into account</w:t>
      </w:r>
      <w:proofErr w:type="gramEnd"/>
      <w:r>
        <w:rPr>
          <w:rFonts w:hint="eastAsia"/>
        </w:rPr>
        <w:t xml:space="preserve"> as well, which can be </w:t>
      </w:r>
      <w:r w:rsidR="00F02DB3">
        <w:t xml:space="preserve">up to a few 10s of </w:t>
      </w:r>
      <w:proofErr w:type="spellStart"/>
      <w:r w:rsidR="00F02DB3">
        <w:t>ms</w:t>
      </w:r>
      <w:r>
        <w:rPr>
          <w:rFonts w:hint="eastAsia"/>
        </w:rPr>
        <w:t>.</w:t>
      </w:r>
      <w:proofErr w:type="spellEnd"/>
    </w:p>
    <w:p w14:paraId="78F5B353" w14:textId="0C9843F1" w:rsidR="00956196" w:rsidRDefault="004A782D">
      <w:pPr>
        <w:rPr>
          <w:b/>
          <w:bCs/>
        </w:rPr>
      </w:pPr>
      <w:r>
        <w:rPr>
          <w:rFonts w:hint="eastAsia"/>
          <w:b/>
          <w:bCs/>
        </w:rPr>
        <w:t xml:space="preserve">Observation </w:t>
      </w:r>
      <w:r>
        <w:rPr>
          <w:rFonts w:hint="eastAsia"/>
          <w:b/>
          <w:bCs/>
        </w:rPr>
        <w:t>1</w:t>
      </w:r>
      <w:r>
        <w:rPr>
          <w:rFonts w:hint="eastAsia"/>
          <w:b/>
          <w:bCs/>
        </w:rPr>
        <w:t xml:space="preserve">: Since the </w:t>
      </w:r>
      <w:proofErr w:type="spellStart"/>
      <w:r>
        <w:rPr>
          <w:rFonts w:hint="eastAsia"/>
          <w:b/>
          <w:bCs/>
        </w:rPr>
        <w:t>MsgB</w:t>
      </w:r>
      <w:proofErr w:type="spellEnd"/>
      <w:r>
        <w:rPr>
          <w:rFonts w:hint="eastAsia"/>
          <w:b/>
          <w:bCs/>
        </w:rPr>
        <w:t xml:space="preserve"> </w:t>
      </w:r>
      <w:r>
        <w:rPr>
          <w:rFonts w:hint="eastAsia"/>
          <w:b/>
          <w:bCs/>
        </w:rPr>
        <w:t>include</w:t>
      </w:r>
      <w:r w:rsidR="00F02DB3">
        <w:rPr>
          <w:b/>
          <w:bCs/>
        </w:rPr>
        <w:t>s</w:t>
      </w:r>
      <w:r>
        <w:rPr>
          <w:rFonts w:hint="eastAsia"/>
          <w:b/>
          <w:bCs/>
        </w:rPr>
        <w:t xml:space="preserve"> the content of Msg2 and Msg4 in 4-step RACH, and the content of Msg4 may include RRC message which can only be generated in CU, the RRC processing delay and fronthaul delay between </w:t>
      </w:r>
      <w:r>
        <w:rPr>
          <w:rFonts w:hint="eastAsia"/>
          <w:b/>
          <w:bCs/>
        </w:rPr>
        <w:t xml:space="preserve">CU and DU shall be </w:t>
      </w:r>
      <w:proofErr w:type="gramStart"/>
      <w:r>
        <w:rPr>
          <w:rFonts w:hint="eastAsia"/>
          <w:b/>
          <w:bCs/>
        </w:rPr>
        <w:t>taken into account</w:t>
      </w:r>
      <w:proofErr w:type="gramEnd"/>
      <w:r>
        <w:rPr>
          <w:rFonts w:hint="eastAsia"/>
          <w:b/>
          <w:bCs/>
        </w:rPr>
        <w:t xml:space="preserve"> in the </w:t>
      </w:r>
      <w:proofErr w:type="spellStart"/>
      <w:r>
        <w:rPr>
          <w:rFonts w:hint="eastAsia"/>
          <w:b/>
          <w:bCs/>
        </w:rPr>
        <w:t>MsgB</w:t>
      </w:r>
      <w:proofErr w:type="spellEnd"/>
      <w:r>
        <w:rPr>
          <w:rFonts w:hint="eastAsia"/>
          <w:b/>
          <w:bCs/>
        </w:rPr>
        <w:t xml:space="preserve"> reception.</w:t>
      </w:r>
    </w:p>
    <w:p w14:paraId="04ED7AF5" w14:textId="77777777" w:rsidR="00956196" w:rsidRDefault="004A782D">
      <w:r>
        <w:t>To handle this issue</w:t>
      </w:r>
      <w:r>
        <w:rPr>
          <w:rFonts w:hint="eastAsia"/>
        </w:rPr>
        <w:t>, the following alternatives can be considered:</w:t>
      </w:r>
    </w:p>
    <w:p w14:paraId="2592A99A" w14:textId="77777777" w:rsidR="00956196" w:rsidRDefault="004A782D">
      <w:pPr>
        <w:numPr>
          <w:ilvl w:val="0"/>
          <w:numId w:val="32"/>
        </w:numPr>
      </w:pPr>
      <w:r>
        <w:rPr>
          <w:rFonts w:hint="eastAsia"/>
        </w:rPr>
        <w:t xml:space="preserve">Alt1: Have a configurable offset to delay the start of RA response window. With this configurable offset, the NW can configure </w:t>
      </w:r>
      <w:r>
        <w:rPr>
          <w:rFonts w:hint="eastAsia"/>
        </w:rPr>
        <w:t>different delay offset for common 2-step RACH resource pool and dedicated 2-step RACH resource pool</w:t>
      </w:r>
      <w:r>
        <w:rPr>
          <w:rFonts w:hint="eastAsia"/>
        </w:rPr>
        <w:t xml:space="preserve"> configured for reconfiguration with sync</w:t>
      </w:r>
      <w:r>
        <w:rPr>
          <w:rFonts w:hint="eastAsia"/>
        </w:rPr>
        <w:t>.</w:t>
      </w:r>
    </w:p>
    <w:p w14:paraId="6862F6BB" w14:textId="77777777" w:rsidR="00F02DB3" w:rsidRDefault="004A782D">
      <w:pPr>
        <w:numPr>
          <w:ilvl w:val="0"/>
          <w:numId w:val="32"/>
        </w:numPr>
      </w:pPr>
      <w:r>
        <w:rPr>
          <w:rFonts w:hint="eastAsia"/>
        </w:rPr>
        <w:t xml:space="preserve">Alt2: Enable the earlier monitoring of C-RNTI in case C-RNTI MAC CE is included in the payload of </w:t>
      </w:r>
      <w:proofErr w:type="spellStart"/>
      <w:r>
        <w:rPr>
          <w:rFonts w:hint="eastAsia"/>
        </w:rPr>
        <w:t>MsgA</w:t>
      </w:r>
      <w:proofErr w:type="spellEnd"/>
      <w:r w:rsidR="00F02DB3">
        <w:t xml:space="preserve"> (i.e. no RRC response message expected) – applicable to CONNECTED state</w:t>
      </w:r>
      <w:r>
        <w:rPr>
          <w:rFonts w:hint="eastAsia"/>
        </w:rPr>
        <w:t>.</w:t>
      </w:r>
    </w:p>
    <w:p w14:paraId="06812CF3" w14:textId="38351B3E" w:rsidR="00956196" w:rsidRDefault="004A782D" w:rsidP="00F02DB3">
      <w:pPr>
        <w:numPr>
          <w:ilvl w:val="0"/>
          <w:numId w:val="36"/>
        </w:numPr>
      </w:pPr>
      <w:r>
        <w:rPr>
          <w:rFonts w:hint="eastAsia"/>
        </w:rPr>
        <w:t xml:space="preserve">In 2-step </w:t>
      </w:r>
      <w:r>
        <w:rPr>
          <w:rFonts w:hint="eastAsia"/>
        </w:rPr>
        <w:t xml:space="preserve">RACH, considering the C-RNTI MAC CE can be included in </w:t>
      </w:r>
      <w:proofErr w:type="spellStart"/>
      <w:r>
        <w:rPr>
          <w:rFonts w:hint="eastAsia"/>
        </w:rPr>
        <w:t>MsgA</w:t>
      </w:r>
      <w:proofErr w:type="spellEnd"/>
      <w:r>
        <w:rPr>
          <w:rFonts w:hint="eastAsia"/>
        </w:rPr>
        <w:t xml:space="preserve">, if available, the NW can schedule the UE based on C-RNTI immediately after the reception of </w:t>
      </w:r>
      <w:proofErr w:type="spellStart"/>
      <w:r>
        <w:rPr>
          <w:rFonts w:hint="eastAsia"/>
        </w:rPr>
        <w:t>MsgA</w:t>
      </w:r>
      <w:proofErr w:type="spellEnd"/>
      <w:r>
        <w:rPr>
          <w:rFonts w:hint="eastAsia"/>
        </w:rPr>
        <w:t>. Therefore, it is possible to activ</w:t>
      </w:r>
      <w:r>
        <w:t>ate</w:t>
      </w:r>
      <w:r>
        <w:rPr>
          <w:rFonts w:hint="eastAsia"/>
        </w:rPr>
        <w:t xml:space="preserve"> the C-RNTI monitoring after the transmission of </w:t>
      </w:r>
      <w:proofErr w:type="spellStart"/>
      <w:r>
        <w:rPr>
          <w:rFonts w:hint="eastAsia"/>
        </w:rPr>
        <w:t>MsgA</w:t>
      </w:r>
      <w:proofErr w:type="spellEnd"/>
      <w:r>
        <w:rPr>
          <w:rFonts w:hint="eastAsia"/>
        </w:rPr>
        <w:t>, even</w:t>
      </w:r>
      <w:r>
        <w:t xml:space="preserve"> </w:t>
      </w:r>
      <w:r>
        <w:t>though</w:t>
      </w:r>
      <w:r>
        <w:rPr>
          <w:rFonts w:hint="eastAsia"/>
        </w:rPr>
        <w:t xml:space="preserve"> the RA response window is not started. It is also worth noting that, even</w:t>
      </w:r>
      <w:r>
        <w:t xml:space="preserve"> if</w:t>
      </w:r>
      <w:r>
        <w:rPr>
          <w:rFonts w:hint="eastAsia"/>
        </w:rPr>
        <w:t xml:space="preserve"> the earlier C-RNTI monitoring is allowed, in order to receive the fallback indication (fallback to 4-step RACH) and </w:t>
      </w:r>
      <w:proofErr w:type="spellStart"/>
      <w:r>
        <w:rPr>
          <w:rFonts w:hint="eastAsia"/>
        </w:rPr>
        <w:t>backoff</w:t>
      </w:r>
      <w:proofErr w:type="spellEnd"/>
      <w:r>
        <w:rPr>
          <w:rFonts w:hint="eastAsia"/>
        </w:rPr>
        <w:t xml:space="preserve"> indication, the UE is still required to monitor </w:t>
      </w:r>
      <w:r>
        <w:rPr>
          <w:rFonts w:hint="eastAsia"/>
        </w:rPr>
        <w:t>the RA-RNTI.</w:t>
      </w:r>
    </w:p>
    <w:p w14:paraId="24A61C01" w14:textId="6480ABF2" w:rsidR="00956196" w:rsidRDefault="004A782D">
      <w:pPr>
        <w:numPr>
          <w:ilvl w:val="0"/>
          <w:numId w:val="32"/>
        </w:numPr>
      </w:pPr>
      <w:r>
        <w:rPr>
          <w:rFonts w:hint="eastAsia"/>
        </w:rPr>
        <w:t xml:space="preserve">Alt3: Extend the RA response window to cover both the </w:t>
      </w:r>
      <w:proofErr w:type="spellStart"/>
      <w:r>
        <w:rPr>
          <w:rFonts w:hint="eastAsia"/>
        </w:rPr>
        <w:t>MsgB</w:t>
      </w:r>
      <w:proofErr w:type="spellEnd"/>
      <w:r>
        <w:rPr>
          <w:rFonts w:hint="eastAsia"/>
        </w:rPr>
        <w:t xml:space="preserve"> with/without RRC </w:t>
      </w:r>
      <w:r>
        <w:t>message</w:t>
      </w:r>
    </w:p>
    <w:p w14:paraId="37514E36" w14:textId="4E76019C" w:rsidR="00AF6FCF" w:rsidRDefault="00AF6FCF" w:rsidP="00AF6FCF">
      <w:pPr>
        <w:numPr>
          <w:ilvl w:val="0"/>
          <w:numId w:val="36"/>
        </w:numPr>
      </w:pPr>
      <w:r>
        <w:t>If this option is chosen, we can reuse the design of RA response window as done in NR-U work item</w:t>
      </w:r>
    </w:p>
    <w:p w14:paraId="2581AB21" w14:textId="38B5AEB6" w:rsidR="00956196" w:rsidRDefault="004A782D">
      <w:pPr>
        <w:numPr>
          <w:ilvl w:val="255"/>
          <w:numId w:val="0"/>
        </w:numPr>
        <w:rPr>
          <w:b/>
          <w:bCs/>
        </w:rPr>
      </w:pPr>
      <w:r>
        <w:rPr>
          <w:b/>
          <w:bCs/>
        </w:rPr>
        <w:t xml:space="preserve">Proposal </w:t>
      </w:r>
      <w:r>
        <w:rPr>
          <w:rFonts w:hint="eastAsia"/>
          <w:b/>
          <w:bCs/>
        </w:rPr>
        <w:t>8</w:t>
      </w:r>
      <w:r>
        <w:rPr>
          <w:b/>
          <w:bCs/>
        </w:rPr>
        <w:t>:</w:t>
      </w:r>
      <w:r>
        <w:rPr>
          <w:rFonts w:hint="eastAsia"/>
          <w:b/>
          <w:bCs/>
        </w:rPr>
        <w:t xml:space="preserve"> T</w:t>
      </w:r>
      <w:r>
        <w:rPr>
          <w:b/>
          <w:bCs/>
        </w:rPr>
        <w:t xml:space="preserve">he </w:t>
      </w:r>
      <w:r>
        <w:rPr>
          <w:rFonts w:hint="eastAsia"/>
          <w:b/>
          <w:bCs/>
        </w:rPr>
        <w:t xml:space="preserve">RRC processing delay and </w:t>
      </w:r>
      <w:r>
        <w:rPr>
          <w:b/>
          <w:bCs/>
        </w:rPr>
        <w:t xml:space="preserve">fronthaul delay between CU and DU shall be </w:t>
      </w:r>
      <w:proofErr w:type="gramStart"/>
      <w:r>
        <w:rPr>
          <w:b/>
          <w:bCs/>
        </w:rPr>
        <w:t>taken into account</w:t>
      </w:r>
      <w:proofErr w:type="gramEnd"/>
      <w:r>
        <w:rPr>
          <w:rFonts w:hint="eastAsia"/>
          <w:b/>
          <w:bCs/>
        </w:rPr>
        <w:t xml:space="preserve"> in the </w:t>
      </w:r>
      <w:proofErr w:type="spellStart"/>
      <w:r>
        <w:rPr>
          <w:rFonts w:hint="eastAsia"/>
          <w:b/>
          <w:bCs/>
        </w:rPr>
        <w:t>MsgB</w:t>
      </w:r>
      <w:proofErr w:type="spellEnd"/>
      <w:r>
        <w:rPr>
          <w:rFonts w:hint="eastAsia"/>
          <w:b/>
          <w:bCs/>
        </w:rPr>
        <w:t xml:space="preserve"> reception, and </w:t>
      </w:r>
      <w:r>
        <w:rPr>
          <w:rFonts w:hint="eastAsia"/>
          <w:b/>
          <w:bCs/>
        </w:rPr>
        <w:t xml:space="preserve">the following alternatives can be further </w:t>
      </w:r>
      <w:r w:rsidR="00AF6FCF">
        <w:rPr>
          <w:b/>
          <w:bCs/>
        </w:rPr>
        <w:t>considered</w:t>
      </w:r>
      <w:r>
        <w:rPr>
          <w:rFonts w:hint="eastAsia"/>
          <w:b/>
          <w:bCs/>
        </w:rPr>
        <w:t>.</w:t>
      </w:r>
    </w:p>
    <w:p w14:paraId="7A8EEA73" w14:textId="77777777" w:rsidR="00956196" w:rsidRPr="001F0289" w:rsidRDefault="004A782D" w:rsidP="001F0289">
      <w:pPr>
        <w:numPr>
          <w:ilvl w:val="0"/>
          <w:numId w:val="32"/>
        </w:numPr>
        <w:rPr>
          <w:b/>
          <w:bCs/>
        </w:rPr>
      </w:pPr>
      <w:r w:rsidRPr="001F0289">
        <w:rPr>
          <w:b/>
          <w:bCs/>
        </w:rPr>
        <w:t xml:space="preserve">Alt1: Have a configurable offset to delay the start of RA response window. </w:t>
      </w:r>
    </w:p>
    <w:p w14:paraId="57C53955" w14:textId="77777777" w:rsidR="00956196" w:rsidRPr="001F0289" w:rsidRDefault="004A782D" w:rsidP="001F0289">
      <w:pPr>
        <w:numPr>
          <w:ilvl w:val="0"/>
          <w:numId w:val="32"/>
        </w:numPr>
        <w:rPr>
          <w:b/>
          <w:bCs/>
        </w:rPr>
      </w:pPr>
      <w:r w:rsidRPr="001F0289">
        <w:rPr>
          <w:b/>
          <w:bCs/>
        </w:rPr>
        <w:t>Alt2: Enable</w:t>
      </w:r>
      <w:r w:rsidRPr="001F0289">
        <w:rPr>
          <w:b/>
          <w:bCs/>
        </w:rPr>
        <w:t xml:space="preserve"> the earlier monitoring of C-RNTI in case C-RNTI MAC CE is included in the payload of </w:t>
      </w:r>
      <w:proofErr w:type="spellStart"/>
      <w:r w:rsidRPr="001F0289">
        <w:rPr>
          <w:b/>
          <w:bCs/>
        </w:rPr>
        <w:t>MsgA</w:t>
      </w:r>
      <w:proofErr w:type="spellEnd"/>
      <w:r w:rsidRPr="001F0289">
        <w:rPr>
          <w:b/>
          <w:bCs/>
        </w:rPr>
        <w:t>.</w:t>
      </w:r>
    </w:p>
    <w:p w14:paraId="44355FF3" w14:textId="77777777" w:rsidR="00956196" w:rsidRPr="001F0289" w:rsidRDefault="004A782D" w:rsidP="007059B1">
      <w:pPr>
        <w:numPr>
          <w:ilvl w:val="0"/>
          <w:numId w:val="32"/>
        </w:numPr>
        <w:rPr>
          <w:b/>
          <w:bCs/>
        </w:rPr>
      </w:pPr>
      <w:r w:rsidRPr="001F0289">
        <w:rPr>
          <w:b/>
          <w:bCs/>
        </w:rPr>
        <w:t xml:space="preserve">Alt3: Extend the RA response window to cover both the </w:t>
      </w:r>
      <w:proofErr w:type="spellStart"/>
      <w:r w:rsidRPr="001F0289">
        <w:rPr>
          <w:b/>
          <w:bCs/>
        </w:rPr>
        <w:t>MsgB</w:t>
      </w:r>
      <w:proofErr w:type="spellEnd"/>
      <w:r w:rsidRPr="001F0289">
        <w:rPr>
          <w:b/>
          <w:bCs/>
        </w:rPr>
        <w:t xml:space="preserve"> with/without RRC message.</w:t>
      </w:r>
    </w:p>
    <w:p w14:paraId="51F14D8B" w14:textId="2028AD8B" w:rsidR="00956196" w:rsidRDefault="004A782D">
      <w:pPr>
        <w:rPr>
          <w:u w:val="single"/>
        </w:rPr>
      </w:pPr>
      <w:r>
        <w:rPr>
          <w:rFonts w:hint="eastAsia"/>
          <w:u w:val="single"/>
        </w:rPr>
        <w:t xml:space="preserve">Length of RA response window for </w:t>
      </w:r>
      <w:proofErr w:type="spellStart"/>
      <w:r>
        <w:rPr>
          <w:rFonts w:hint="eastAsia"/>
          <w:u w:val="single"/>
        </w:rPr>
        <w:t>MsgB</w:t>
      </w:r>
      <w:proofErr w:type="spellEnd"/>
      <w:r>
        <w:rPr>
          <w:rFonts w:hint="eastAsia"/>
          <w:u w:val="single"/>
        </w:rPr>
        <w:t xml:space="preserve"> reception</w:t>
      </w:r>
    </w:p>
    <w:p w14:paraId="3138BF17" w14:textId="1903DB0A" w:rsidR="00956196" w:rsidRDefault="004A782D">
      <w:r>
        <w:rPr>
          <w:rFonts w:hint="eastAsia"/>
        </w:rPr>
        <w:t xml:space="preserve">Besides the start of RA </w:t>
      </w:r>
      <w:r>
        <w:rPr>
          <w:rFonts w:hint="eastAsia"/>
        </w:rPr>
        <w:t xml:space="preserve">reception window, another issue is the </w:t>
      </w:r>
      <w:r w:rsidR="000455AE">
        <w:t xml:space="preserve">exact </w:t>
      </w:r>
      <w:r>
        <w:rPr>
          <w:rFonts w:hint="eastAsia"/>
        </w:rPr>
        <w:t>length of RA response window.</w:t>
      </w:r>
      <w:r>
        <w:rPr>
          <w:rFonts w:hint="eastAsia"/>
        </w:rPr>
        <w:t xml:space="preserve"> </w:t>
      </w:r>
      <w:r>
        <w:rPr>
          <w:rFonts w:hint="eastAsia"/>
        </w:rPr>
        <w:t xml:space="preserve">However, </w:t>
      </w:r>
      <w:r>
        <w:rPr>
          <w:rFonts w:hint="eastAsia"/>
        </w:rPr>
        <w:t>considering the discussion for the length of RA response window have already been kicked off in RAN1</w:t>
      </w:r>
      <w:r>
        <w:rPr>
          <w:rFonts w:hint="eastAsia"/>
        </w:rPr>
        <w:t xml:space="preserve">, </w:t>
      </w:r>
      <w:r>
        <w:rPr>
          <w:rFonts w:hint="eastAsia"/>
        </w:rPr>
        <w:t xml:space="preserve">and </w:t>
      </w:r>
      <w:r>
        <w:rPr>
          <w:rFonts w:hint="eastAsia"/>
        </w:rPr>
        <w:t xml:space="preserve">also considering </w:t>
      </w:r>
      <w:r>
        <w:rPr>
          <w:rFonts w:hint="eastAsia"/>
        </w:rPr>
        <w:t xml:space="preserve">the </w:t>
      </w:r>
      <w:r>
        <w:rPr>
          <w:rFonts w:hint="eastAsia"/>
        </w:rPr>
        <w:t>on-going discussion on the extension of RA r</w:t>
      </w:r>
      <w:r>
        <w:rPr>
          <w:rFonts w:hint="eastAsia"/>
        </w:rPr>
        <w:t>esponse window in NR-U</w:t>
      </w:r>
      <w:r>
        <w:rPr>
          <w:rFonts w:hint="eastAsia"/>
        </w:rPr>
        <w:t xml:space="preserve">, </w:t>
      </w:r>
      <w:r>
        <w:rPr>
          <w:rFonts w:hint="eastAsia"/>
        </w:rPr>
        <w:t xml:space="preserve">we think </w:t>
      </w:r>
      <w:r>
        <w:rPr>
          <w:rFonts w:hint="eastAsia"/>
        </w:rPr>
        <w:t>the discussion on the length of RA response win</w:t>
      </w:r>
      <w:r>
        <w:rPr>
          <w:rFonts w:hint="eastAsia"/>
        </w:rPr>
        <w:t>dow can be</w:t>
      </w:r>
      <w:r>
        <w:rPr>
          <w:rFonts w:hint="eastAsia"/>
        </w:rPr>
        <w:t xml:space="preserve"> </w:t>
      </w:r>
      <w:r>
        <w:rPr>
          <w:rFonts w:hint="eastAsia"/>
        </w:rPr>
        <w:t>postponed</w:t>
      </w:r>
      <w:r>
        <w:rPr>
          <w:rFonts w:hint="eastAsia"/>
        </w:rPr>
        <w:t xml:space="preserve"> </w:t>
      </w:r>
      <w:proofErr w:type="gramStart"/>
      <w:r>
        <w:rPr>
          <w:rFonts w:hint="eastAsia"/>
        </w:rPr>
        <w:t>to avoid</w:t>
      </w:r>
      <w:proofErr w:type="gramEnd"/>
      <w:r>
        <w:rPr>
          <w:rFonts w:hint="eastAsia"/>
        </w:rPr>
        <w:t xml:space="preserve"> the parallel discussion and redundant the work</w:t>
      </w:r>
      <w:r>
        <w:rPr>
          <w:rFonts w:hint="eastAsia"/>
        </w:rPr>
        <w:t>.</w:t>
      </w:r>
    </w:p>
    <w:p w14:paraId="690796EA" w14:textId="383728EB" w:rsidR="00956196" w:rsidRDefault="004A782D">
      <w:pPr>
        <w:rPr>
          <w:b/>
          <w:bCs/>
        </w:rPr>
      </w:pPr>
      <w:r>
        <w:rPr>
          <w:rFonts w:hint="eastAsia"/>
          <w:b/>
          <w:bCs/>
        </w:rPr>
        <w:t xml:space="preserve">Proposal 9: </w:t>
      </w:r>
      <w:r>
        <w:rPr>
          <w:rFonts w:hint="eastAsia"/>
          <w:b/>
          <w:bCs/>
        </w:rPr>
        <w:t>Postpone the discussion on t</w:t>
      </w:r>
      <w:r>
        <w:rPr>
          <w:rFonts w:hint="eastAsia"/>
          <w:b/>
          <w:bCs/>
        </w:rPr>
        <w:t>he length of RAR window</w:t>
      </w:r>
      <w:r>
        <w:rPr>
          <w:rFonts w:hint="eastAsia"/>
          <w:b/>
          <w:bCs/>
        </w:rPr>
        <w:t xml:space="preserve">, and both the input from RAN1 and NR-U shall be </w:t>
      </w:r>
      <w:proofErr w:type="gramStart"/>
      <w:r>
        <w:rPr>
          <w:rFonts w:hint="eastAsia"/>
          <w:b/>
          <w:bCs/>
        </w:rPr>
        <w:t>taken into account</w:t>
      </w:r>
      <w:proofErr w:type="gramEnd"/>
      <w:r>
        <w:rPr>
          <w:rFonts w:hint="eastAsia"/>
          <w:b/>
          <w:bCs/>
        </w:rPr>
        <w:t>.</w:t>
      </w:r>
    </w:p>
    <w:p w14:paraId="75D335E1" w14:textId="77777777" w:rsidR="00956196" w:rsidRDefault="004A782D">
      <w:pPr>
        <w:pStyle w:val="Heading2"/>
      </w:pPr>
      <w:r>
        <w:rPr>
          <w:rFonts w:hint="eastAsia"/>
        </w:rPr>
        <w:t>Distinguish</w:t>
      </w:r>
      <w:r>
        <w:t>ing</w:t>
      </w:r>
      <w:r>
        <w:rPr>
          <w:rFonts w:hint="eastAsia"/>
        </w:rPr>
        <w:t xml:space="preserve"> the RA response for 2-step RACH and 4-step RACH</w:t>
      </w:r>
    </w:p>
    <w:p w14:paraId="42C6E0F7" w14:textId="77777777" w:rsidR="00956196" w:rsidRDefault="004A782D">
      <w:r>
        <w:rPr>
          <w:rFonts w:hint="eastAsia"/>
        </w:rPr>
        <w:t>As discussed in [2], one MAC PDU should be allowed to include RA responses for multiple UEs. Then one issue is that whether the RA response for 2-step RACH and 4-step RACH can be included in on</w:t>
      </w:r>
      <w:r>
        <w:rPr>
          <w:rFonts w:hint="eastAsia"/>
        </w:rPr>
        <w:t xml:space="preserve">e MAC PDU. Although there </w:t>
      </w:r>
      <w:proofErr w:type="gramStart"/>
      <w:r>
        <w:rPr>
          <w:rFonts w:hint="eastAsia"/>
        </w:rPr>
        <w:t>is</w:t>
      </w:r>
      <w:proofErr w:type="gramEnd"/>
      <w:r>
        <w:rPr>
          <w:rFonts w:hint="eastAsia"/>
        </w:rPr>
        <w:t xml:space="preserve"> no clear agreements, it is very much likely that the MAC sub</w:t>
      </w:r>
      <w:r>
        <w:t xml:space="preserve"> </w:t>
      </w:r>
      <w:r>
        <w:rPr>
          <w:rFonts w:hint="eastAsia"/>
        </w:rPr>
        <w:t xml:space="preserve">PDU format of the RA response for Msg2 and </w:t>
      </w:r>
      <w:proofErr w:type="spellStart"/>
      <w:r>
        <w:rPr>
          <w:rFonts w:hint="eastAsia"/>
        </w:rPr>
        <w:t>MsgB</w:t>
      </w:r>
      <w:proofErr w:type="spellEnd"/>
      <w:r>
        <w:rPr>
          <w:rFonts w:hint="eastAsia"/>
        </w:rPr>
        <w:t xml:space="preserve"> will be different. Therefore, if the RA response for 2-step RACH and 4-step RACH are included in one MAC PDU, the UE s</w:t>
      </w:r>
      <w:r>
        <w:rPr>
          <w:rFonts w:hint="eastAsia"/>
        </w:rPr>
        <w:t xml:space="preserve">hould be able to distinguish the RA response for 2-step RACH from the RA response for 4-step RACH. However, even </w:t>
      </w:r>
      <w:r>
        <w:t xml:space="preserve">though </w:t>
      </w:r>
      <w:r>
        <w:rPr>
          <w:rFonts w:hint="eastAsia"/>
        </w:rPr>
        <w:t>we have R bit in the current RAR, based on the current specs, the legacy UE will ignore this R bit, thus it is not possible for the lega</w:t>
      </w:r>
      <w:r>
        <w:rPr>
          <w:rFonts w:hint="eastAsia"/>
        </w:rPr>
        <w:t>cy UE to distinguish the RA response for 2-step RACH and 4-step RACH, and the legacy UE will always interpreted the MAC sub</w:t>
      </w:r>
      <w:r>
        <w:t xml:space="preserve"> </w:t>
      </w:r>
      <w:r>
        <w:rPr>
          <w:rFonts w:hint="eastAsia"/>
        </w:rPr>
        <w:t>PDU in Msg2 as RA response for Msg2.</w:t>
      </w:r>
    </w:p>
    <w:p w14:paraId="62B130AE" w14:textId="37299C82" w:rsidR="00956196" w:rsidRDefault="004A782D">
      <w:pPr>
        <w:rPr>
          <w:b/>
          <w:bCs/>
        </w:rPr>
      </w:pPr>
      <w:r>
        <w:rPr>
          <w:rFonts w:hint="eastAsia"/>
          <w:b/>
          <w:bCs/>
        </w:rPr>
        <w:t xml:space="preserve">Observation </w:t>
      </w:r>
      <w:r>
        <w:rPr>
          <w:rFonts w:hint="eastAsia"/>
          <w:b/>
          <w:bCs/>
        </w:rPr>
        <w:t>2</w:t>
      </w:r>
      <w:r>
        <w:rPr>
          <w:rFonts w:hint="eastAsia"/>
          <w:b/>
          <w:bCs/>
        </w:rPr>
        <w:t>: Since the R bit in the current RA response MAC PDU will be ignored by the legac</w:t>
      </w:r>
      <w:r>
        <w:rPr>
          <w:rFonts w:hint="eastAsia"/>
          <w:b/>
          <w:bCs/>
        </w:rPr>
        <w:t>y UE, legacy UE cannot distinguish the RA response for 2-step RACH and 4-step RACH based on the indicator in MAC PDU.</w:t>
      </w:r>
    </w:p>
    <w:p w14:paraId="42A571F5" w14:textId="77777777" w:rsidR="00956196" w:rsidRDefault="004A782D">
      <w:pPr>
        <w:rPr>
          <w:b/>
          <w:bCs/>
        </w:rPr>
      </w:pPr>
      <w:r>
        <w:rPr>
          <w:rFonts w:hint="eastAsia"/>
        </w:rPr>
        <w:t>Therefore</w:t>
      </w:r>
      <w:r>
        <w:t>,</w:t>
      </w:r>
      <w:r>
        <w:rPr>
          <w:rFonts w:hint="eastAsia"/>
        </w:rPr>
        <w:t xml:space="preserve"> RA response for 2-step RACH and 4-step RACH shall not be included in the same MAC PDU.</w:t>
      </w:r>
    </w:p>
    <w:p w14:paraId="60118950" w14:textId="5265F899" w:rsidR="00956196" w:rsidRDefault="004A782D">
      <w:pPr>
        <w:rPr>
          <w:b/>
          <w:bCs/>
        </w:rPr>
      </w:pPr>
      <w:r>
        <w:rPr>
          <w:rFonts w:hint="eastAsia"/>
          <w:b/>
          <w:bCs/>
        </w:rPr>
        <w:t xml:space="preserve">Proposal </w:t>
      </w:r>
      <w:r>
        <w:rPr>
          <w:rFonts w:hint="eastAsia"/>
          <w:b/>
          <w:bCs/>
        </w:rPr>
        <w:t>10</w:t>
      </w:r>
      <w:r>
        <w:rPr>
          <w:rFonts w:hint="eastAsia"/>
          <w:b/>
          <w:bCs/>
        </w:rPr>
        <w:t>: The RA response for 2-step</w:t>
      </w:r>
      <w:r>
        <w:rPr>
          <w:rFonts w:hint="eastAsia"/>
          <w:b/>
          <w:bCs/>
        </w:rPr>
        <w:t xml:space="preserve"> RACH and 4-step RACH shall not be included in one MAC PDU. </w:t>
      </w:r>
    </w:p>
    <w:p w14:paraId="39FC9D6D" w14:textId="77777777" w:rsidR="00956196" w:rsidRDefault="004A782D">
      <w:r>
        <w:rPr>
          <w:rFonts w:hint="eastAsia"/>
        </w:rPr>
        <w:t>Moreover, for the case that the RA response for 2-step RACH is received by the legacy UE (which can support 4-step RACH only), the RA response for 2-step RACH will be interpreted as the RA respo</w:t>
      </w:r>
      <w:r>
        <w:rPr>
          <w:rFonts w:hint="eastAsia"/>
        </w:rPr>
        <w:t xml:space="preserve">nse for 4-step RACH by legacy UE, and </w:t>
      </w:r>
      <w:r>
        <w:t>this may lead to some unpredictable behaviour for these legacy UEs</w:t>
      </w:r>
      <w:r>
        <w:rPr>
          <w:rFonts w:hint="eastAsia"/>
        </w:rPr>
        <w:t xml:space="preserve">. </w:t>
      </w:r>
    </w:p>
    <w:p w14:paraId="2B303943" w14:textId="2CFEE977" w:rsidR="00956196" w:rsidRDefault="004A782D">
      <w:pPr>
        <w:rPr>
          <w:rFonts w:ascii="Arial" w:eastAsia="SimSun" w:hAnsi="Arial" w:cs="Arial"/>
          <w:b/>
          <w:bCs/>
          <w:color w:val="000000"/>
          <w:sz w:val="21"/>
          <w:szCs w:val="21"/>
          <w:shd w:val="clear" w:color="auto" w:fill="FFFFFF"/>
        </w:rPr>
      </w:pPr>
      <w:r>
        <w:rPr>
          <w:rFonts w:hint="eastAsia"/>
          <w:b/>
          <w:bCs/>
        </w:rPr>
        <w:t xml:space="preserve">Observation </w:t>
      </w:r>
      <w:r>
        <w:rPr>
          <w:rFonts w:hint="eastAsia"/>
          <w:b/>
          <w:bCs/>
        </w:rPr>
        <w:t>3</w:t>
      </w:r>
      <w:r>
        <w:rPr>
          <w:rFonts w:hint="eastAsia"/>
          <w:b/>
          <w:bCs/>
        </w:rPr>
        <w:t>: Once the RA response for 2-step RACH is received by the legacy UE (which can support 4-step RACH only), the RA response for 2-step RA</w:t>
      </w:r>
      <w:r>
        <w:rPr>
          <w:rFonts w:hint="eastAsia"/>
          <w:b/>
          <w:bCs/>
        </w:rPr>
        <w:t xml:space="preserve">CH will </w:t>
      </w:r>
      <w:r>
        <w:rPr>
          <w:b/>
          <w:bCs/>
        </w:rPr>
        <w:t xml:space="preserve">be </w:t>
      </w:r>
      <w:r>
        <w:rPr>
          <w:rFonts w:hint="eastAsia"/>
          <w:b/>
          <w:bCs/>
        </w:rPr>
        <w:t xml:space="preserve">interpreted as the RA response for 4-step RACH by legacy UE, and </w:t>
      </w:r>
      <w:r>
        <w:rPr>
          <w:b/>
          <w:bCs/>
        </w:rPr>
        <w:t>this may lead to some unpredictable behaviour for these legacy UEs</w:t>
      </w:r>
      <w:r>
        <w:rPr>
          <w:rFonts w:hint="eastAsia"/>
          <w:b/>
          <w:bCs/>
        </w:rPr>
        <w:t>.</w:t>
      </w:r>
    </w:p>
    <w:p w14:paraId="60F2199B" w14:textId="77777777" w:rsidR="00956196" w:rsidRDefault="004A782D">
      <w:r>
        <w:rPr>
          <w:rFonts w:hint="eastAsia"/>
        </w:rPr>
        <w:t>To prevent legacy UE</w:t>
      </w:r>
      <w:r>
        <w:t>s</w:t>
      </w:r>
      <w:r>
        <w:rPr>
          <w:rFonts w:hint="eastAsia"/>
        </w:rPr>
        <w:t xml:space="preserve"> from receiving RA response for 2-step RACH, the alternatives listed below can be con</w:t>
      </w:r>
      <w:r>
        <w:rPr>
          <w:rFonts w:hint="eastAsia"/>
        </w:rPr>
        <w:t>sidered</w:t>
      </w:r>
      <w:r>
        <w:rPr>
          <w:rFonts w:hint="eastAsia"/>
        </w:rPr>
        <w:t>：</w:t>
      </w:r>
    </w:p>
    <w:p w14:paraId="42CD4805" w14:textId="77777777" w:rsidR="00956196" w:rsidRDefault="004A782D">
      <w:pPr>
        <w:numPr>
          <w:ilvl w:val="0"/>
          <w:numId w:val="33"/>
        </w:numPr>
        <w:ind w:left="840"/>
      </w:pPr>
      <w:r>
        <w:rPr>
          <w:rFonts w:hint="eastAsia"/>
        </w:rPr>
        <w:t>Alt1: Separate CORESET/</w:t>
      </w:r>
      <w:proofErr w:type="spellStart"/>
      <w:r>
        <w:rPr>
          <w:rFonts w:hint="eastAsia"/>
        </w:rPr>
        <w:t>Searchspace</w:t>
      </w:r>
      <w:proofErr w:type="spellEnd"/>
      <w:r>
        <w:rPr>
          <w:rFonts w:hint="eastAsia"/>
        </w:rPr>
        <w:t xml:space="preserve"> for Msg2 and </w:t>
      </w:r>
      <w:proofErr w:type="spellStart"/>
      <w:r>
        <w:rPr>
          <w:rFonts w:hint="eastAsia"/>
        </w:rPr>
        <w:t>MsgB</w:t>
      </w:r>
      <w:proofErr w:type="spellEnd"/>
      <w:r>
        <w:rPr>
          <w:rFonts w:hint="eastAsia"/>
        </w:rPr>
        <w:t xml:space="preserve"> reception</w:t>
      </w:r>
    </w:p>
    <w:p w14:paraId="5850B331" w14:textId="77777777" w:rsidR="00956196" w:rsidRDefault="004A782D">
      <w:pPr>
        <w:numPr>
          <w:ilvl w:val="0"/>
          <w:numId w:val="33"/>
        </w:numPr>
        <w:ind w:left="840"/>
      </w:pPr>
      <w:r>
        <w:rPr>
          <w:rFonts w:hint="eastAsia"/>
        </w:rPr>
        <w:t xml:space="preserve">Alt2: Separate RO for Msg1 and </w:t>
      </w:r>
      <w:proofErr w:type="spellStart"/>
      <w:r>
        <w:rPr>
          <w:rFonts w:hint="eastAsia"/>
        </w:rPr>
        <w:t>MsgA</w:t>
      </w:r>
      <w:proofErr w:type="spellEnd"/>
      <w:r>
        <w:rPr>
          <w:rFonts w:hint="eastAsia"/>
        </w:rPr>
        <w:t xml:space="preserve"> to avoid the collision of RA-RNTI</w:t>
      </w:r>
    </w:p>
    <w:p w14:paraId="2AF754AA" w14:textId="77777777" w:rsidR="00956196" w:rsidRDefault="004A782D">
      <w:pPr>
        <w:numPr>
          <w:ilvl w:val="0"/>
          <w:numId w:val="33"/>
        </w:numPr>
        <w:ind w:left="840"/>
      </w:pPr>
      <w:r>
        <w:rPr>
          <w:rFonts w:hint="eastAsia"/>
        </w:rPr>
        <w:t xml:space="preserve">Alt3: Different RA-RNTI for Msg2 and </w:t>
      </w:r>
      <w:proofErr w:type="spellStart"/>
      <w:r>
        <w:rPr>
          <w:rFonts w:hint="eastAsia"/>
        </w:rPr>
        <w:t>MsgB</w:t>
      </w:r>
      <w:proofErr w:type="spellEnd"/>
      <w:r>
        <w:rPr>
          <w:rFonts w:hint="eastAsia"/>
        </w:rPr>
        <w:t xml:space="preserve"> reception</w:t>
      </w:r>
    </w:p>
    <w:p w14:paraId="6D77CCE1" w14:textId="77777777" w:rsidR="00956196" w:rsidRDefault="004A782D">
      <w:r>
        <w:rPr>
          <w:rFonts w:hint="eastAsia"/>
        </w:rPr>
        <w:t>For alt1, different CORESET/</w:t>
      </w:r>
      <w:proofErr w:type="spellStart"/>
      <w:r>
        <w:rPr>
          <w:rFonts w:hint="eastAsia"/>
        </w:rPr>
        <w:t>Searchspace</w:t>
      </w:r>
      <w:proofErr w:type="spellEnd"/>
      <w:r>
        <w:rPr>
          <w:rFonts w:hint="eastAsia"/>
        </w:rPr>
        <w:t xml:space="preserve"> can be </w:t>
      </w:r>
      <w:r>
        <w:rPr>
          <w:rFonts w:hint="eastAsia"/>
        </w:rPr>
        <w:t xml:space="preserve">configured for 2-step RACH and 4-step RACH separately. This alternative can easily separate the reception of </w:t>
      </w:r>
      <w:proofErr w:type="spellStart"/>
      <w:r>
        <w:rPr>
          <w:rFonts w:hint="eastAsia"/>
        </w:rPr>
        <w:t>MsgB</w:t>
      </w:r>
      <w:proofErr w:type="spellEnd"/>
      <w:r>
        <w:rPr>
          <w:rFonts w:hint="eastAsia"/>
        </w:rPr>
        <w:t xml:space="preserve"> and </w:t>
      </w:r>
      <w:proofErr w:type="gramStart"/>
      <w:r>
        <w:rPr>
          <w:rFonts w:hint="eastAsia"/>
        </w:rPr>
        <w:t>Msg2, but</w:t>
      </w:r>
      <w:proofErr w:type="gramEnd"/>
      <w:r>
        <w:rPr>
          <w:rFonts w:hint="eastAsia"/>
        </w:rPr>
        <w:t xml:space="preserve"> require to reserve more PDCCH resource.</w:t>
      </w:r>
    </w:p>
    <w:p w14:paraId="27FBCCC0" w14:textId="77777777" w:rsidR="00956196" w:rsidRDefault="004A782D">
      <w:r>
        <w:rPr>
          <w:rFonts w:hint="eastAsia"/>
        </w:rPr>
        <w:t xml:space="preserve">For alt2, since Msg1 and </w:t>
      </w:r>
      <w:proofErr w:type="spellStart"/>
      <w:r>
        <w:rPr>
          <w:rFonts w:hint="eastAsia"/>
        </w:rPr>
        <w:t>MsgA</w:t>
      </w:r>
      <w:proofErr w:type="spellEnd"/>
      <w:r>
        <w:rPr>
          <w:rFonts w:hint="eastAsia"/>
        </w:rPr>
        <w:t xml:space="preserve"> is transmitted in different ROs, Msg2 and </w:t>
      </w:r>
      <w:proofErr w:type="spellStart"/>
      <w:r>
        <w:rPr>
          <w:rFonts w:hint="eastAsia"/>
        </w:rPr>
        <w:t>MsgB</w:t>
      </w:r>
      <w:proofErr w:type="spellEnd"/>
      <w:r>
        <w:rPr>
          <w:rFonts w:hint="eastAsia"/>
        </w:rPr>
        <w:t xml:space="preserve"> will be scr</w:t>
      </w:r>
      <w:r>
        <w:rPr>
          <w:rFonts w:hint="eastAsia"/>
        </w:rPr>
        <w:t>ambled with different RA-RNTI, and the reception can be separated.</w:t>
      </w:r>
    </w:p>
    <w:p w14:paraId="01EAA2B8" w14:textId="77777777" w:rsidR="00956196" w:rsidRDefault="004A782D">
      <w:r>
        <w:rPr>
          <w:rFonts w:hint="eastAsia"/>
        </w:rPr>
        <w:t xml:space="preserve">For alt3, an offset can be included in RA-RNTI calculated for </w:t>
      </w:r>
      <w:proofErr w:type="spellStart"/>
      <w:r>
        <w:rPr>
          <w:rFonts w:hint="eastAsia"/>
        </w:rPr>
        <w:t>MsgB</w:t>
      </w:r>
      <w:proofErr w:type="spellEnd"/>
      <w:r>
        <w:rPr>
          <w:rFonts w:hint="eastAsia"/>
        </w:rPr>
        <w:t xml:space="preserve">, </w:t>
      </w:r>
      <w:proofErr w:type="spellStart"/>
      <w:r>
        <w:rPr>
          <w:rFonts w:hint="eastAsia"/>
        </w:rPr>
        <w:t>e.g.the</w:t>
      </w:r>
      <w:proofErr w:type="spellEnd"/>
      <w:r>
        <w:rPr>
          <w:rFonts w:hint="eastAsia"/>
        </w:rPr>
        <w:t xml:space="preserve"> maximum value of RA-RNTI specified in current specs, so that RA-RNTI range for </w:t>
      </w:r>
      <w:proofErr w:type="spellStart"/>
      <w:r>
        <w:rPr>
          <w:rFonts w:hint="eastAsia"/>
        </w:rPr>
        <w:t>MsgB</w:t>
      </w:r>
      <w:proofErr w:type="spellEnd"/>
      <w:r>
        <w:rPr>
          <w:rFonts w:hint="eastAsia"/>
        </w:rPr>
        <w:t xml:space="preserve"> reception will not be overlap</w:t>
      </w:r>
      <w:r>
        <w:rPr>
          <w:rFonts w:hint="eastAsia"/>
        </w:rPr>
        <w:t>ped with that for Msg2 reception.</w:t>
      </w:r>
    </w:p>
    <w:p w14:paraId="21710C77" w14:textId="4A4F3294" w:rsidR="00956196" w:rsidRDefault="004A782D">
      <w:pPr>
        <w:rPr>
          <w:b/>
          <w:bCs/>
        </w:rPr>
      </w:pPr>
      <w:r>
        <w:rPr>
          <w:rFonts w:hint="eastAsia"/>
          <w:b/>
          <w:bCs/>
        </w:rPr>
        <w:t xml:space="preserve">Proposal </w:t>
      </w:r>
      <w:r>
        <w:rPr>
          <w:rFonts w:hint="eastAsia"/>
          <w:b/>
          <w:bCs/>
        </w:rPr>
        <w:t>11</w:t>
      </w:r>
      <w:r>
        <w:rPr>
          <w:rFonts w:hint="eastAsia"/>
          <w:b/>
          <w:bCs/>
        </w:rPr>
        <w:t xml:space="preserve">: The reception of RA response for 2-step RACH shall be avoided for the legacy UE. And the following alternatives can be </w:t>
      </w:r>
      <w:r w:rsidR="004A6BB0">
        <w:rPr>
          <w:b/>
          <w:bCs/>
        </w:rPr>
        <w:t>considered</w:t>
      </w:r>
      <w:r>
        <w:rPr>
          <w:rFonts w:hint="eastAsia"/>
          <w:b/>
          <w:bCs/>
        </w:rPr>
        <w:t>:</w:t>
      </w:r>
    </w:p>
    <w:p w14:paraId="08F7FDBD" w14:textId="77777777" w:rsidR="00956196" w:rsidRDefault="004A782D">
      <w:pPr>
        <w:numPr>
          <w:ilvl w:val="0"/>
          <w:numId w:val="33"/>
        </w:numPr>
        <w:rPr>
          <w:b/>
          <w:bCs/>
        </w:rPr>
      </w:pPr>
      <w:r>
        <w:rPr>
          <w:rFonts w:hint="eastAsia"/>
          <w:b/>
          <w:bCs/>
        </w:rPr>
        <w:t>Alt1: Separate CORESET/</w:t>
      </w:r>
      <w:proofErr w:type="spellStart"/>
      <w:r>
        <w:rPr>
          <w:rFonts w:hint="eastAsia"/>
          <w:b/>
          <w:bCs/>
        </w:rPr>
        <w:t>Searchspace</w:t>
      </w:r>
      <w:proofErr w:type="spellEnd"/>
      <w:r>
        <w:rPr>
          <w:rFonts w:hint="eastAsia"/>
          <w:b/>
          <w:bCs/>
        </w:rPr>
        <w:t xml:space="preserve"> for Msg2 and </w:t>
      </w:r>
      <w:proofErr w:type="spellStart"/>
      <w:r>
        <w:rPr>
          <w:rFonts w:hint="eastAsia"/>
          <w:b/>
          <w:bCs/>
        </w:rPr>
        <w:t>MsgB</w:t>
      </w:r>
      <w:proofErr w:type="spellEnd"/>
      <w:r>
        <w:rPr>
          <w:rFonts w:hint="eastAsia"/>
          <w:b/>
          <w:bCs/>
        </w:rPr>
        <w:t xml:space="preserve"> reception</w:t>
      </w:r>
    </w:p>
    <w:p w14:paraId="2CCDF13C" w14:textId="77777777" w:rsidR="00956196" w:rsidRDefault="004A782D">
      <w:pPr>
        <w:numPr>
          <w:ilvl w:val="0"/>
          <w:numId w:val="33"/>
        </w:numPr>
        <w:rPr>
          <w:b/>
          <w:bCs/>
        </w:rPr>
      </w:pPr>
      <w:r>
        <w:rPr>
          <w:rFonts w:hint="eastAsia"/>
          <w:b/>
          <w:bCs/>
        </w:rPr>
        <w:t>Alt2: Sep</w:t>
      </w:r>
      <w:r>
        <w:rPr>
          <w:rFonts w:hint="eastAsia"/>
          <w:b/>
          <w:bCs/>
        </w:rPr>
        <w:t xml:space="preserve">arate RO for Msg1 and </w:t>
      </w:r>
      <w:proofErr w:type="spellStart"/>
      <w:r>
        <w:rPr>
          <w:rFonts w:hint="eastAsia"/>
          <w:b/>
          <w:bCs/>
        </w:rPr>
        <w:t>MsgA</w:t>
      </w:r>
      <w:proofErr w:type="spellEnd"/>
      <w:r>
        <w:rPr>
          <w:rFonts w:hint="eastAsia"/>
          <w:b/>
          <w:bCs/>
        </w:rPr>
        <w:t xml:space="preserve"> to avoid the collision of RA-RNTI</w:t>
      </w:r>
    </w:p>
    <w:p w14:paraId="73AC5FC3" w14:textId="77777777" w:rsidR="00956196" w:rsidRDefault="004A782D">
      <w:pPr>
        <w:numPr>
          <w:ilvl w:val="0"/>
          <w:numId w:val="33"/>
        </w:numPr>
        <w:rPr>
          <w:b/>
          <w:bCs/>
        </w:rPr>
      </w:pPr>
      <w:r>
        <w:rPr>
          <w:rFonts w:hint="eastAsia"/>
          <w:b/>
          <w:bCs/>
        </w:rPr>
        <w:t xml:space="preserve">Alt3: Different RA-RNTI for Msg2 and </w:t>
      </w:r>
      <w:proofErr w:type="spellStart"/>
      <w:r>
        <w:rPr>
          <w:rFonts w:hint="eastAsia"/>
          <w:b/>
          <w:bCs/>
        </w:rPr>
        <w:t>MsgB</w:t>
      </w:r>
      <w:proofErr w:type="spellEnd"/>
      <w:r>
        <w:rPr>
          <w:rFonts w:hint="eastAsia"/>
          <w:b/>
          <w:bCs/>
        </w:rPr>
        <w:t xml:space="preserve"> reception</w:t>
      </w:r>
    </w:p>
    <w:p w14:paraId="36E2BB4B" w14:textId="77777777" w:rsidR="00956196" w:rsidRDefault="004A782D">
      <w:pPr>
        <w:pStyle w:val="Heading2"/>
      </w:pPr>
      <w:r>
        <w:rPr>
          <w:rFonts w:hint="eastAsia"/>
        </w:rPr>
        <w:t>Design of RA-RNTI</w:t>
      </w:r>
    </w:p>
    <w:p w14:paraId="3338050A" w14:textId="7DFF58F5" w:rsidR="00956196" w:rsidRDefault="004A782D">
      <w:r>
        <w:rPr>
          <w:rFonts w:hint="eastAsia"/>
        </w:rPr>
        <w:t xml:space="preserve">Since the </w:t>
      </w:r>
      <w:r>
        <w:rPr>
          <w:rFonts w:hint="eastAsia"/>
        </w:rPr>
        <w:t xml:space="preserve">design of </w:t>
      </w:r>
      <w:r>
        <w:rPr>
          <w:rFonts w:hint="eastAsia"/>
        </w:rPr>
        <w:t xml:space="preserve">RA-RNTI </w:t>
      </w:r>
      <w:r>
        <w:rPr>
          <w:rFonts w:hint="eastAsia"/>
        </w:rPr>
        <w:t>is</w:t>
      </w:r>
      <w:r>
        <w:rPr>
          <w:rFonts w:hint="eastAsia"/>
        </w:rPr>
        <w:t xml:space="preserve"> close</w:t>
      </w:r>
      <w:r w:rsidR="004A6BB0">
        <w:t>ly</w:t>
      </w:r>
      <w:r>
        <w:rPr>
          <w:rFonts w:hint="eastAsia"/>
        </w:rPr>
        <w:t xml:space="preserve"> related to the length of RA</w:t>
      </w:r>
      <w:r>
        <w:rPr>
          <w:rFonts w:hint="eastAsia"/>
        </w:rPr>
        <w:t xml:space="preserve"> </w:t>
      </w:r>
      <w:r>
        <w:rPr>
          <w:rFonts w:hint="eastAsia"/>
        </w:rPr>
        <w:t>response</w:t>
      </w:r>
      <w:r>
        <w:rPr>
          <w:rFonts w:hint="eastAsia"/>
        </w:rPr>
        <w:t xml:space="preserve"> window, </w:t>
      </w:r>
      <w:r>
        <w:rPr>
          <w:rFonts w:hint="eastAsia"/>
        </w:rPr>
        <w:t xml:space="preserve">we think the discussion on the </w:t>
      </w:r>
      <w:r>
        <w:rPr>
          <w:rFonts w:hint="eastAsia"/>
        </w:rPr>
        <w:t xml:space="preserve">design of RA-RNTI can be postponed </w:t>
      </w:r>
      <w:r w:rsidR="004A6BB0">
        <w:t>until</w:t>
      </w:r>
      <w:r>
        <w:rPr>
          <w:rFonts w:hint="eastAsia"/>
        </w:rPr>
        <w:t xml:space="preserve"> the le</w:t>
      </w:r>
      <w:r>
        <w:rPr>
          <w:rFonts w:hint="eastAsia"/>
        </w:rPr>
        <w:t>ngth of RA response window is determined.</w:t>
      </w:r>
    </w:p>
    <w:p w14:paraId="07260D7A" w14:textId="76EA9430" w:rsidR="00956196" w:rsidRPr="001F0289" w:rsidRDefault="004A782D">
      <w:pPr>
        <w:rPr>
          <w:b/>
          <w:bCs/>
        </w:rPr>
      </w:pPr>
      <w:r>
        <w:rPr>
          <w:rFonts w:hint="eastAsia"/>
          <w:b/>
          <w:bCs/>
        </w:rPr>
        <w:t>Proposal 1</w:t>
      </w:r>
      <w:r>
        <w:rPr>
          <w:rFonts w:hint="eastAsia"/>
          <w:b/>
          <w:bCs/>
        </w:rPr>
        <w:t>2</w:t>
      </w:r>
      <w:r>
        <w:rPr>
          <w:rFonts w:hint="eastAsia"/>
          <w:b/>
          <w:bCs/>
        </w:rPr>
        <w:t xml:space="preserve">: Postpone the discussion on the design of RA-RNTI unless </w:t>
      </w:r>
      <w:r>
        <w:rPr>
          <w:rFonts w:hint="eastAsia"/>
          <w:b/>
          <w:bCs/>
        </w:rPr>
        <w:t xml:space="preserve">the </w:t>
      </w:r>
      <w:r w:rsidRPr="001F0289">
        <w:rPr>
          <w:b/>
          <w:bCs/>
        </w:rPr>
        <w:t>length of RA response window is determined</w:t>
      </w:r>
      <w:r>
        <w:rPr>
          <w:rFonts w:hint="eastAsia"/>
          <w:b/>
          <w:bCs/>
        </w:rPr>
        <w:t>.</w:t>
      </w:r>
    </w:p>
    <w:p w14:paraId="59DFC7AD" w14:textId="77777777" w:rsidR="00956196" w:rsidRDefault="004A782D">
      <w:pPr>
        <w:pStyle w:val="Heading2"/>
      </w:pPr>
      <w:r>
        <w:rPr>
          <w:rFonts w:hint="eastAsia"/>
        </w:rPr>
        <w:t>Contention resolution</w:t>
      </w:r>
    </w:p>
    <w:p w14:paraId="78FC2730" w14:textId="77777777" w:rsidR="00956196" w:rsidRDefault="004A782D">
      <w:pPr>
        <w:rPr>
          <w:rFonts w:ascii="Arial" w:eastAsia="SimSun" w:hAnsi="Arial" w:cs="Arial"/>
          <w:color w:val="000000"/>
          <w:sz w:val="21"/>
          <w:szCs w:val="21"/>
          <w:shd w:val="clear" w:color="auto" w:fill="FFFFFF"/>
        </w:rPr>
      </w:pPr>
      <w:r>
        <w:rPr>
          <w:rFonts w:ascii="Arial" w:eastAsia="SimSun" w:hAnsi="Arial" w:cs="Arial" w:hint="eastAsia"/>
          <w:color w:val="000000"/>
          <w:sz w:val="21"/>
          <w:szCs w:val="21"/>
          <w:shd w:val="clear" w:color="auto" w:fill="FFFFFF"/>
        </w:rPr>
        <w:t xml:space="preserve">For simplicity, </w:t>
      </w:r>
      <w:r>
        <w:rPr>
          <w:rFonts w:ascii="Arial" w:eastAsia="SimSun" w:hAnsi="Arial" w:cs="Arial" w:hint="eastAsia"/>
          <w:color w:val="000000"/>
          <w:sz w:val="21"/>
          <w:szCs w:val="21"/>
          <w:shd w:val="clear" w:color="auto" w:fill="FFFFFF"/>
        </w:rPr>
        <w:t xml:space="preserve">contention resolution in 2-step RACH can be done by reusing the contention resolution solution defined in 4-step RACH. For the case CCCH message is included in </w:t>
      </w:r>
      <w:proofErr w:type="spellStart"/>
      <w:r>
        <w:rPr>
          <w:rFonts w:ascii="Arial" w:eastAsia="SimSun" w:hAnsi="Arial" w:cs="Arial" w:hint="eastAsia"/>
          <w:color w:val="000000"/>
          <w:sz w:val="21"/>
          <w:szCs w:val="21"/>
          <w:shd w:val="clear" w:color="auto" w:fill="FFFFFF"/>
        </w:rPr>
        <w:t>MsgA</w:t>
      </w:r>
      <w:proofErr w:type="spellEnd"/>
      <w:r>
        <w:rPr>
          <w:rFonts w:ascii="Arial" w:eastAsia="SimSun" w:hAnsi="Arial" w:cs="Arial" w:hint="eastAsia"/>
          <w:color w:val="000000"/>
          <w:sz w:val="21"/>
          <w:szCs w:val="21"/>
          <w:shd w:val="clear" w:color="auto" w:fill="FFFFFF"/>
        </w:rPr>
        <w:t xml:space="preserve">, contention resolution ID will be included in </w:t>
      </w:r>
      <w:proofErr w:type="spellStart"/>
      <w:r>
        <w:rPr>
          <w:rFonts w:ascii="Arial" w:eastAsia="SimSun" w:hAnsi="Arial" w:cs="Arial" w:hint="eastAsia"/>
          <w:color w:val="000000"/>
          <w:sz w:val="21"/>
          <w:szCs w:val="21"/>
          <w:shd w:val="clear" w:color="auto" w:fill="FFFFFF"/>
        </w:rPr>
        <w:t>MsgB</w:t>
      </w:r>
      <w:proofErr w:type="spellEnd"/>
      <w:r>
        <w:rPr>
          <w:rFonts w:ascii="Arial" w:eastAsia="SimSun" w:hAnsi="Arial" w:cs="Arial" w:hint="eastAsia"/>
          <w:color w:val="000000"/>
          <w:sz w:val="21"/>
          <w:szCs w:val="21"/>
          <w:shd w:val="clear" w:color="auto" w:fill="FFFFFF"/>
        </w:rPr>
        <w:t xml:space="preserve"> for contention resolution. For the case </w:t>
      </w:r>
      <w:r>
        <w:rPr>
          <w:rFonts w:ascii="Arial" w:eastAsia="SimSun" w:hAnsi="Arial" w:cs="Arial" w:hint="eastAsia"/>
          <w:color w:val="000000"/>
          <w:sz w:val="21"/>
          <w:szCs w:val="21"/>
          <w:shd w:val="clear" w:color="auto" w:fill="FFFFFF"/>
        </w:rPr>
        <w:t xml:space="preserve">C-RNTI is included in </w:t>
      </w:r>
      <w:proofErr w:type="spellStart"/>
      <w:r>
        <w:rPr>
          <w:rFonts w:ascii="Arial" w:eastAsia="SimSun" w:hAnsi="Arial" w:cs="Arial" w:hint="eastAsia"/>
          <w:color w:val="000000"/>
          <w:sz w:val="21"/>
          <w:szCs w:val="21"/>
          <w:shd w:val="clear" w:color="auto" w:fill="FFFFFF"/>
        </w:rPr>
        <w:t>MsgA</w:t>
      </w:r>
      <w:proofErr w:type="spellEnd"/>
      <w:r>
        <w:rPr>
          <w:rFonts w:ascii="Arial" w:eastAsia="SimSun" w:hAnsi="Arial" w:cs="Arial" w:hint="eastAsia"/>
          <w:color w:val="000000"/>
          <w:sz w:val="21"/>
          <w:szCs w:val="21"/>
          <w:shd w:val="clear" w:color="auto" w:fill="FFFFFF"/>
        </w:rPr>
        <w:t>, contention resolution will be made by PDCCH addressed to the correspondent C-RNTI.</w:t>
      </w:r>
    </w:p>
    <w:p w14:paraId="7C78597D" w14:textId="2043E8D4" w:rsidR="00956196" w:rsidRDefault="004A782D">
      <w:pPr>
        <w:rPr>
          <w:b/>
          <w:bCs/>
        </w:rPr>
      </w:pPr>
      <w:r>
        <w:rPr>
          <w:rFonts w:hint="eastAsia"/>
          <w:b/>
          <w:bCs/>
        </w:rPr>
        <w:t>Proposal 1</w:t>
      </w:r>
      <w:r>
        <w:rPr>
          <w:rFonts w:hint="eastAsia"/>
          <w:b/>
          <w:bCs/>
        </w:rPr>
        <w:t>3</w:t>
      </w:r>
      <w:r>
        <w:rPr>
          <w:rFonts w:hint="eastAsia"/>
          <w:b/>
          <w:bCs/>
        </w:rPr>
        <w:t>: The contention resolution solution used in 4-step RACH shall be reused for 2-step RACH</w:t>
      </w:r>
      <w:r>
        <w:rPr>
          <w:rFonts w:hint="eastAsia"/>
          <w:b/>
          <w:bCs/>
        </w:rPr>
        <w:t>:</w:t>
      </w:r>
    </w:p>
    <w:p w14:paraId="300E16C2" w14:textId="1EC71B21" w:rsidR="00956196" w:rsidRDefault="004A782D">
      <w:pPr>
        <w:numPr>
          <w:ilvl w:val="0"/>
          <w:numId w:val="34"/>
        </w:numPr>
        <w:rPr>
          <w:b/>
          <w:bCs/>
        </w:rPr>
      </w:pPr>
      <w:r>
        <w:rPr>
          <w:rFonts w:hint="eastAsia"/>
          <w:b/>
          <w:bCs/>
        </w:rPr>
        <w:t xml:space="preserve">If CCCH SDU was included in </w:t>
      </w:r>
      <w:proofErr w:type="spellStart"/>
      <w:r>
        <w:rPr>
          <w:rFonts w:hint="eastAsia"/>
          <w:b/>
          <w:bCs/>
        </w:rPr>
        <w:t>MsgA</w:t>
      </w:r>
      <w:proofErr w:type="spellEnd"/>
      <w:r>
        <w:rPr>
          <w:rFonts w:hint="eastAsia"/>
          <w:b/>
          <w:bCs/>
        </w:rPr>
        <w:t>, then</w:t>
      </w:r>
      <w:r>
        <w:rPr>
          <w:rFonts w:hint="eastAsia"/>
          <w:b/>
          <w:bCs/>
        </w:rPr>
        <w:t xml:space="preserve"> the contention resolution will be </w:t>
      </w:r>
      <w:r>
        <w:rPr>
          <w:rFonts w:hint="eastAsia"/>
          <w:b/>
          <w:bCs/>
        </w:rPr>
        <w:t xml:space="preserve">based on the contention resolution ID included in </w:t>
      </w:r>
      <w:proofErr w:type="spellStart"/>
      <w:r>
        <w:rPr>
          <w:rFonts w:hint="eastAsia"/>
          <w:b/>
          <w:bCs/>
        </w:rPr>
        <w:t>MsgB</w:t>
      </w:r>
      <w:proofErr w:type="spellEnd"/>
      <w:r>
        <w:rPr>
          <w:rFonts w:hint="eastAsia"/>
          <w:b/>
          <w:bCs/>
        </w:rPr>
        <w:t xml:space="preserve">, </w:t>
      </w:r>
    </w:p>
    <w:p w14:paraId="278BDE2E" w14:textId="77777777" w:rsidR="00956196" w:rsidRDefault="004A782D">
      <w:pPr>
        <w:numPr>
          <w:ilvl w:val="0"/>
          <w:numId w:val="34"/>
        </w:numPr>
        <w:rPr>
          <w:b/>
          <w:bCs/>
        </w:rPr>
      </w:pPr>
      <w:r>
        <w:rPr>
          <w:rFonts w:hint="eastAsia"/>
          <w:b/>
          <w:bCs/>
        </w:rPr>
        <w:t xml:space="preserve">If C-RNTI MAC CE is included in </w:t>
      </w:r>
      <w:proofErr w:type="spellStart"/>
      <w:r>
        <w:rPr>
          <w:rFonts w:hint="eastAsia"/>
          <w:b/>
          <w:bCs/>
        </w:rPr>
        <w:t>MsgA</w:t>
      </w:r>
      <w:proofErr w:type="spellEnd"/>
      <w:r>
        <w:rPr>
          <w:rFonts w:hint="eastAsia"/>
          <w:b/>
          <w:bCs/>
        </w:rPr>
        <w:t>, then the contention resolution shall be made based on the PDCCH addressed to the C-RNTI</w:t>
      </w:r>
    </w:p>
    <w:p w14:paraId="3BD74C0D" w14:textId="77777777" w:rsidR="00956196" w:rsidRDefault="004A782D">
      <w:pPr>
        <w:pStyle w:val="Heading2"/>
      </w:pPr>
      <w:r>
        <w:rPr>
          <w:rFonts w:hint="eastAsia"/>
        </w:rPr>
        <w:t xml:space="preserve">Fallback operation </w:t>
      </w:r>
    </w:p>
    <w:p w14:paraId="4D8D512F" w14:textId="4F5984F3" w:rsidR="00956196" w:rsidRDefault="0042616E">
      <w:r>
        <w:t>Fallback operation is needed to deal with the scenario where the</w:t>
      </w:r>
      <w:r w:rsidR="004A782D">
        <w:rPr>
          <w:rFonts w:hint="eastAsia"/>
        </w:rPr>
        <w:t xml:space="preserve"> preamble is successfully decoded but payload is not</w:t>
      </w:r>
      <w:r>
        <w:t xml:space="preserve">. In this case, it is preferable to </w:t>
      </w:r>
      <w:r w:rsidR="004A782D">
        <w:rPr>
          <w:rFonts w:hint="eastAsia"/>
        </w:rPr>
        <w:t>allow</w:t>
      </w:r>
      <w:r>
        <w:t xml:space="preserve"> the</w:t>
      </w:r>
      <w:r w:rsidR="004A782D">
        <w:rPr>
          <w:rFonts w:hint="eastAsia"/>
        </w:rPr>
        <w:t xml:space="preserve"> UE to fallback to 4-step RACH </w:t>
      </w:r>
      <w:r>
        <w:t>and</w:t>
      </w:r>
      <w:r w:rsidR="004A782D">
        <w:rPr>
          <w:rFonts w:hint="eastAsia"/>
        </w:rPr>
        <w:t xml:space="preserve"> avoid </w:t>
      </w:r>
      <w:r>
        <w:t xml:space="preserve">unnecessary </w:t>
      </w:r>
      <w:r w:rsidR="004A782D">
        <w:rPr>
          <w:rFonts w:hint="eastAsia"/>
        </w:rPr>
        <w:t>retransmission of preamble. Considering that the procedure of 4-step RACH has already been well defined, to minimize the protocol impact, UE will</w:t>
      </w:r>
      <w:r w:rsidR="004A782D">
        <w:rPr>
          <w:rFonts w:hint="eastAsia"/>
        </w:rPr>
        <w:t xml:space="preserve"> take the same behavior as Msg2 is received in 4-step RACH in the case of fallback.</w:t>
      </w:r>
    </w:p>
    <w:p w14:paraId="41705656" w14:textId="41F5FDC7" w:rsidR="00956196" w:rsidRDefault="004A782D">
      <w:pPr>
        <w:rPr>
          <w:b/>
          <w:bCs/>
        </w:rPr>
      </w:pPr>
      <w:r>
        <w:rPr>
          <w:rFonts w:hint="eastAsia"/>
          <w:b/>
          <w:bCs/>
        </w:rPr>
        <w:t>Proposal 1</w:t>
      </w:r>
      <w:r w:rsidR="001F0289">
        <w:rPr>
          <w:b/>
          <w:bCs/>
        </w:rPr>
        <w:t>4</w:t>
      </w:r>
      <w:r>
        <w:rPr>
          <w:rFonts w:hint="eastAsia"/>
          <w:b/>
          <w:bCs/>
        </w:rPr>
        <w:t>: In case fallback indication</w:t>
      </w:r>
      <w:r w:rsidR="0042616E">
        <w:rPr>
          <w:b/>
          <w:bCs/>
        </w:rPr>
        <w:t xml:space="preserve"> </w:t>
      </w:r>
      <w:r>
        <w:rPr>
          <w:rFonts w:hint="eastAsia"/>
          <w:b/>
          <w:bCs/>
        </w:rPr>
        <w:t>is received by UE</w:t>
      </w:r>
      <w:r w:rsidR="001F4C19">
        <w:rPr>
          <w:b/>
          <w:bCs/>
        </w:rPr>
        <w:t xml:space="preserve"> (i.e. legacy RAR received instead of </w:t>
      </w:r>
      <w:proofErr w:type="spellStart"/>
      <w:r w:rsidR="001F4C19">
        <w:rPr>
          <w:b/>
          <w:bCs/>
        </w:rPr>
        <w:t>msgB</w:t>
      </w:r>
      <w:proofErr w:type="spellEnd"/>
      <w:r w:rsidR="001F4C19">
        <w:rPr>
          <w:b/>
          <w:bCs/>
        </w:rPr>
        <w:t>)</w:t>
      </w:r>
      <w:r>
        <w:rPr>
          <w:rFonts w:hint="eastAsia"/>
          <w:b/>
          <w:bCs/>
        </w:rPr>
        <w:t xml:space="preserve">, the UE shall fall back to legacy 4-step RACH and </w:t>
      </w:r>
      <w:r w:rsidR="0042616E">
        <w:rPr>
          <w:b/>
          <w:bCs/>
        </w:rPr>
        <w:t>adopt</w:t>
      </w:r>
      <w:r>
        <w:rPr>
          <w:rFonts w:hint="eastAsia"/>
          <w:b/>
          <w:bCs/>
        </w:rPr>
        <w:t xml:space="preserve"> the same behaviour as </w:t>
      </w:r>
      <w:r w:rsidR="0042616E">
        <w:rPr>
          <w:b/>
          <w:bCs/>
        </w:rPr>
        <w:t xml:space="preserve">if </w:t>
      </w:r>
      <w:r>
        <w:rPr>
          <w:rFonts w:hint="eastAsia"/>
          <w:b/>
          <w:bCs/>
        </w:rPr>
        <w:t>the Msg2 is received in 4-step RACH.</w:t>
      </w:r>
      <w:r>
        <w:rPr>
          <w:rFonts w:hint="eastAsia"/>
          <w:b/>
          <w:bCs/>
        </w:rPr>
        <w:t xml:space="preserve"> </w:t>
      </w:r>
    </w:p>
    <w:p w14:paraId="5AC3C43E" w14:textId="586E6464" w:rsidR="001F4C19" w:rsidRDefault="001F4C19" w:rsidP="001F4C19">
      <w:pPr>
        <w:pStyle w:val="Heading2"/>
      </w:pPr>
      <w:r>
        <w:t>NR-U aspects</w:t>
      </w:r>
    </w:p>
    <w:p w14:paraId="1E0E248D" w14:textId="0D916C3D" w:rsidR="001F4C19" w:rsidRDefault="001F4C19" w:rsidP="001F4C19">
      <w:pPr>
        <w:rPr>
          <w:lang w:val="en-GB" w:eastAsia="en-US"/>
        </w:rPr>
      </w:pPr>
      <w:r>
        <w:rPr>
          <w:lang w:val="en-GB" w:eastAsia="en-US"/>
        </w:rPr>
        <w:t xml:space="preserve">In general, the NR-U specific procedure for 2-step RACH shall follow the basic design principles per above as done for licensed operation. So, all the proposals in this contribution are equally applicable also to NR-U. Further, it is possible that some of the design elements of NR-U specific 4-step RACH procedure, such as the extended RAR window definition etc may be reused within the 2-step RACH framework as discussed above. </w:t>
      </w:r>
    </w:p>
    <w:p w14:paraId="17DED5FB" w14:textId="4FBAFF26" w:rsidR="001F4C19" w:rsidRDefault="001F4C19">
      <w:pPr>
        <w:rPr>
          <w:b/>
          <w:bCs/>
        </w:rPr>
      </w:pPr>
      <w:r w:rsidRPr="001F4C19">
        <w:rPr>
          <w:b/>
          <w:lang w:val="en-GB" w:eastAsia="en-US"/>
        </w:rPr>
        <w:t>Proposal 1</w:t>
      </w:r>
      <w:r w:rsidR="001F0289">
        <w:rPr>
          <w:b/>
          <w:lang w:val="en-GB" w:eastAsia="en-US"/>
        </w:rPr>
        <w:t>5</w:t>
      </w:r>
      <w:r w:rsidRPr="001F4C19">
        <w:rPr>
          <w:b/>
          <w:lang w:val="en-GB" w:eastAsia="en-US"/>
        </w:rPr>
        <w:t xml:space="preserve">: The general procedures for 2-step RACH as agreed above are applicable also to NR-U </w:t>
      </w:r>
    </w:p>
    <w:p w14:paraId="0DACE80E" w14:textId="77777777" w:rsidR="00956196" w:rsidRDefault="004A782D">
      <w:pPr>
        <w:pStyle w:val="Heading1"/>
      </w:pPr>
      <w:r>
        <w:t>Conclusions</w:t>
      </w:r>
    </w:p>
    <w:p w14:paraId="1BD22123" w14:textId="77777777" w:rsidR="00956196" w:rsidRDefault="004A782D">
      <w:r>
        <w:rPr>
          <w:rFonts w:hint="eastAsia"/>
        </w:rPr>
        <w:t>A</w:t>
      </w:r>
      <w:r>
        <w:rPr>
          <w:rFonts w:hint="eastAsia"/>
        </w:rPr>
        <w:t xml:space="preserve">ccording the above discussion we have following observations: </w:t>
      </w:r>
    </w:p>
    <w:p w14:paraId="3C7B09BF" w14:textId="6847DC5D" w:rsidR="003D2E07" w:rsidRDefault="003D2E07" w:rsidP="003D2E07">
      <w:pPr>
        <w:rPr>
          <w:b/>
          <w:bCs/>
        </w:rPr>
      </w:pPr>
      <w:r>
        <w:rPr>
          <w:rFonts w:hint="eastAsia"/>
          <w:b/>
          <w:bCs/>
        </w:rPr>
        <w:t xml:space="preserve">Observation 1: Since the </w:t>
      </w:r>
      <w:proofErr w:type="spellStart"/>
      <w:r>
        <w:rPr>
          <w:rFonts w:hint="eastAsia"/>
          <w:b/>
          <w:bCs/>
        </w:rPr>
        <w:t>MsgB</w:t>
      </w:r>
      <w:proofErr w:type="spellEnd"/>
      <w:r>
        <w:rPr>
          <w:rFonts w:hint="eastAsia"/>
          <w:b/>
          <w:bCs/>
        </w:rPr>
        <w:t xml:space="preserve"> include</w:t>
      </w:r>
      <w:r>
        <w:rPr>
          <w:b/>
          <w:bCs/>
        </w:rPr>
        <w:t>s</w:t>
      </w:r>
      <w:r>
        <w:rPr>
          <w:rFonts w:hint="eastAsia"/>
          <w:b/>
          <w:bCs/>
        </w:rPr>
        <w:t xml:space="preserve"> the content of Msg2 and Msg4 in 4-step RACH, and the content of Msg4 may include RRC message which can only be generated in CU, the RRC processing delay and fronthaul delay between CU and DU shall be </w:t>
      </w:r>
      <w:proofErr w:type="gramStart"/>
      <w:r>
        <w:rPr>
          <w:rFonts w:hint="eastAsia"/>
          <w:b/>
          <w:bCs/>
        </w:rPr>
        <w:t>taken into account</w:t>
      </w:r>
      <w:proofErr w:type="gramEnd"/>
      <w:r>
        <w:rPr>
          <w:rFonts w:hint="eastAsia"/>
          <w:b/>
          <w:bCs/>
        </w:rPr>
        <w:t xml:space="preserve"> in the </w:t>
      </w:r>
      <w:proofErr w:type="spellStart"/>
      <w:r>
        <w:rPr>
          <w:rFonts w:hint="eastAsia"/>
          <w:b/>
          <w:bCs/>
        </w:rPr>
        <w:t>MsgB</w:t>
      </w:r>
      <w:proofErr w:type="spellEnd"/>
      <w:r>
        <w:rPr>
          <w:rFonts w:hint="eastAsia"/>
          <w:b/>
          <w:bCs/>
        </w:rPr>
        <w:t xml:space="preserve"> reception.</w:t>
      </w:r>
    </w:p>
    <w:p w14:paraId="5731C352" w14:textId="27DDC356" w:rsidR="003D2E07" w:rsidRDefault="003D2E07" w:rsidP="003D2E07">
      <w:pPr>
        <w:rPr>
          <w:b/>
          <w:bCs/>
        </w:rPr>
      </w:pPr>
      <w:r>
        <w:rPr>
          <w:rFonts w:hint="eastAsia"/>
          <w:b/>
          <w:bCs/>
        </w:rPr>
        <w:t>Observation 2: Since the R bit in the current RA response MAC PDU will be ignored by the legacy UE, legacy UE cannot distinguish the RA response for 2-step RACH and 4-step RACH based on the indicator in MAC PDU.</w:t>
      </w:r>
    </w:p>
    <w:p w14:paraId="2B1EFFF3" w14:textId="019B9522" w:rsidR="003D2E07" w:rsidRDefault="003D2E07" w:rsidP="003D2E07">
      <w:pPr>
        <w:rPr>
          <w:rFonts w:ascii="Arial" w:eastAsia="SimSun" w:hAnsi="Arial" w:cs="Arial"/>
          <w:b/>
          <w:bCs/>
          <w:color w:val="000000"/>
          <w:sz w:val="21"/>
          <w:szCs w:val="21"/>
          <w:shd w:val="clear" w:color="auto" w:fill="FFFFFF"/>
        </w:rPr>
      </w:pPr>
      <w:r>
        <w:rPr>
          <w:rFonts w:hint="eastAsia"/>
          <w:b/>
          <w:bCs/>
        </w:rPr>
        <w:t xml:space="preserve">Observation 3: Once the RA response for 2-step RACH is received by the legacy UE (which can support 4-step RACH only), the RA response for 2-step RACH will </w:t>
      </w:r>
      <w:r>
        <w:rPr>
          <w:b/>
          <w:bCs/>
        </w:rPr>
        <w:t xml:space="preserve">be </w:t>
      </w:r>
      <w:r>
        <w:rPr>
          <w:rFonts w:hint="eastAsia"/>
          <w:b/>
          <w:bCs/>
        </w:rPr>
        <w:t xml:space="preserve">interpreted as the RA response for 4-step RACH by legacy UE, and </w:t>
      </w:r>
      <w:r>
        <w:rPr>
          <w:b/>
          <w:bCs/>
        </w:rPr>
        <w:t>this may lead to some unpredictable behaviour for these legacy UEs</w:t>
      </w:r>
      <w:r>
        <w:rPr>
          <w:rFonts w:hint="eastAsia"/>
          <w:b/>
          <w:bCs/>
        </w:rPr>
        <w:t>.</w:t>
      </w:r>
    </w:p>
    <w:p w14:paraId="0659E060" w14:textId="77777777" w:rsidR="00956196" w:rsidRDefault="004A782D">
      <w:r>
        <w:rPr>
          <w:rFonts w:hint="eastAsia"/>
        </w:rPr>
        <w:t>Based on the observations above we propose the following:</w:t>
      </w:r>
    </w:p>
    <w:p w14:paraId="71AFFAA6" w14:textId="77777777" w:rsidR="00956196" w:rsidRDefault="004A782D">
      <w:pPr>
        <w:rPr>
          <w:u w:val="single"/>
        </w:rPr>
      </w:pPr>
      <w:proofErr w:type="spellStart"/>
      <w:r>
        <w:rPr>
          <w:rFonts w:hint="eastAsia"/>
          <w:u w:val="single"/>
        </w:rPr>
        <w:t>MsgA</w:t>
      </w:r>
      <w:proofErr w:type="spellEnd"/>
      <w:r>
        <w:rPr>
          <w:rFonts w:hint="eastAsia"/>
          <w:u w:val="single"/>
        </w:rPr>
        <w:t xml:space="preserve"> - RA type selection between 2-step RACH and 4-step RACH</w:t>
      </w:r>
    </w:p>
    <w:p w14:paraId="5612A915" w14:textId="77777777" w:rsidR="003D2E07" w:rsidRDefault="003D2E07" w:rsidP="003D2E07">
      <w:pPr>
        <w:tabs>
          <w:tab w:val="left" w:pos="840"/>
        </w:tabs>
        <w:rPr>
          <w:b/>
          <w:bCs/>
        </w:rPr>
      </w:pPr>
      <w:r>
        <w:rPr>
          <w:rFonts w:hint="eastAsia"/>
          <w:b/>
          <w:bCs/>
        </w:rPr>
        <w:t>Proposal 1: The selection between 2-step RACH and 4-step RACH shall be clearly specified (i.e. shall not be left to UE implementation).</w:t>
      </w:r>
    </w:p>
    <w:p w14:paraId="24ED6FDC" w14:textId="77777777" w:rsidR="003D2E07" w:rsidRDefault="003D2E07" w:rsidP="003D2E07">
      <w:pPr>
        <w:tabs>
          <w:tab w:val="left" w:pos="840"/>
        </w:tabs>
        <w:rPr>
          <w:b/>
          <w:bCs/>
        </w:rPr>
      </w:pPr>
      <w:r>
        <w:rPr>
          <w:rFonts w:hint="eastAsia"/>
          <w:b/>
          <w:bCs/>
        </w:rPr>
        <w:t xml:space="preserve">Proposal 2: For the RACH type selection, </w:t>
      </w:r>
      <w:r>
        <w:rPr>
          <w:b/>
          <w:bCs/>
        </w:rPr>
        <w:t xml:space="preserve">one of </w:t>
      </w:r>
      <w:r>
        <w:rPr>
          <w:rFonts w:hint="eastAsia"/>
          <w:b/>
          <w:bCs/>
        </w:rPr>
        <w:t xml:space="preserve">the following two alternatives </w:t>
      </w:r>
      <w:r>
        <w:rPr>
          <w:b/>
          <w:bCs/>
        </w:rPr>
        <w:t>shall</w:t>
      </w:r>
      <w:r>
        <w:rPr>
          <w:rFonts w:hint="eastAsia"/>
          <w:b/>
          <w:bCs/>
        </w:rPr>
        <w:t xml:space="preserve"> be </w:t>
      </w:r>
      <w:r>
        <w:rPr>
          <w:b/>
          <w:bCs/>
        </w:rPr>
        <w:t>selected</w:t>
      </w:r>
      <w:r>
        <w:rPr>
          <w:rFonts w:hint="eastAsia"/>
          <w:b/>
          <w:bCs/>
        </w:rPr>
        <w:t>:</w:t>
      </w:r>
    </w:p>
    <w:p w14:paraId="43E90D9C" w14:textId="77777777" w:rsidR="003D2E07" w:rsidRDefault="003D2E07" w:rsidP="003D2E07">
      <w:pPr>
        <w:numPr>
          <w:ilvl w:val="0"/>
          <w:numId w:val="30"/>
        </w:numPr>
        <w:tabs>
          <w:tab w:val="left" w:pos="840"/>
        </w:tabs>
        <w:rPr>
          <w:b/>
          <w:bCs/>
        </w:rPr>
      </w:pPr>
      <w:r>
        <w:rPr>
          <w:rFonts w:hint="eastAsia"/>
          <w:b/>
          <w:bCs/>
        </w:rPr>
        <w:t>Alt1: UE support</w:t>
      </w:r>
      <w:r>
        <w:rPr>
          <w:b/>
          <w:bCs/>
        </w:rPr>
        <w:t>ing</w:t>
      </w:r>
      <w:r>
        <w:rPr>
          <w:rFonts w:hint="eastAsia"/>
          <w:b/>
          <w:bCs/>
        </w:rPr>
        <w:t xml:space="preserve"> 2-step RACH will always initiate 2-step RACH as long as the </w:t>
      </w:r>
      <w:r>
        <w:rPr>
          <w:rFonts w:hint="eastAsia"/>
          <w:b/>
          <w:bCs/>
        </w:rPr>
        <w:t>“</w:t>
      </w:r>
      <w:proofErr w:type="spellStart"/>
      <w:proofErr w:type="gramStart"/>
      <w:r>
        <w:rPr>
          <w:rFonts w:hint="eastAsia"/>
          <w:b/>
          <w:bCs/>
        </w:rPr>
        <w:t>ReceivedTargetPower</w:t>
      </w:r>
      <w:proofErr w:type="spellEnd"/>
      <w:r>
        <w:rPr>
          <w:rFonts w:hint="eastAsia"/>
          <w:b/>
          <w:bCs/>
        </w:rPr>
        <w:t>”</w:t>
      </w:r>
      <w:r>
        <w:rPr>
          <w:rFonts w:hint="eastAsia"/>
          <w:b/>
          <w:bCs/>
        </w:rPr>
        <w:t>can</w:t>
      </w:r>
      <w:proofErr w:type="gramEnd"/>
      <w:r>
        <w:rPr>
          <w:rFonts w:hint="eastAsia"/>
          <w:b/>
          <w:bCs/>
        </w:rPr>
        <w:t xml:space="preserve"> be achieved. </w:t>
      </w:r>
    </w:p>
    <w:p w14:paraId="5EBBE679" w14:textId="77777777" w:rsidR="003D2E07" w:rsidRDefault="003D2E07" w:rsidP="003D2E07">
      <w:pPr>
        <w:numPr>
          <w:ilvl w:val="0"/>
          <w:numId w:val="30"/>
        </w:numPr>
        <w:tabs>
          <w:tab w:val="left" w:pos="840"/>
        </w:tabs>
        <w:rPr>
          <w:b/>
          <w:bCs/>
        </w:rPr>
      </w:pPr>
      <w:r>
        <w:rPr>
          <w:rFonts w:hint="eastAsia"/>
          <w:b/>
          <w:bCs/>
        </w:rPr>
        <w:t xml:space="preserve">Alt2: An RSRP threshold can be introduced for RA type selection between 2-step RACH and 4-step RACH. </w:t>
      </w:r>
    </w:p>
    <w:p w14:paraId="31547239" w14:textId="5366C351" w:rsidR="00956196" w:rsidRDefault="003D2E07" w:rsidP="004A782D">
      <w:pPr>
        <w:tabs>
          <w:tab w:val="left" w:pos="840"/>
        </w:tabs>
      </w:pPr>
      <w:r>
        <w:rPr>
          <w:rFonts w:hint="eastAsia"/>
          <w:b/>
          <w:bCs/>
        </w:rPr>
        <w:t>Proposal 3: UE should do the RACH type selection again whenever the preamble retransmission is initiated.</w:t>
      </w:r>
    </w:p>
    <w:p w14:paraId="0FAECB8D" w14:textId="77777777" w:rsidR="00956196" w:rsidRDefault="004A782D">
      <w:pPr>
        <w:rPr>
          <w:u w:val="single"/>
        </w:rPr>
      </w:pPr>
      <w:proofErr w:type="spellStart"/>
      <w:r>
        <w:rPr>
          <w:rFonts w:hint="eastAsia"/>
          <w:u w:val="single"/>
        </w:rPr>
        <w:t>MsgA</w:t>
      </w:r>
      <w:proofErr w:type="spellEnd"/>
      <w:r>
        <w:rPr>
          <w:rFonts w:hint="eastAsia"/>
          <w:u w:val="single"/>
        </w:rPr>
        <w:t xml:space="preserve"> - Resource selection in </w:t>
      </w:r>
      <w:proofErr w:type="spellStart"/>
      <w:r>
        <w:rPr>
          <w:rFonts w:hint="eastAsia"/>
          <w:u w:val="single"/>
        </w:rPr>
        <w:t>MsgA</w:t>
      </w:r>
      <w:proofErr w:type="spellEnd"/>
      <w:r>
        <w:rPr>
          <w:rFonts w:hint="eastAsia"/>
          <w:u w:val="single"/>
        </w:rPr>
        <w:t xml:space="preserve"> transmission</w:t>
      </w:r>
    </w:p>
    <w:p w14:paraId="2CE6B3D1" w14:textId="48B4F97D" w:rsidR="003D2E07" w:rsidRDefault="003D2E07" w:rsidP="003D2E07">
      <w:r>
        <w:rPr>
          <w:rFonts w:hint="eastAsia"/>
          <w:b/>
          <w:bCs/>
        </w:rPr>
        <w:t xml:space="preserve">Proposal 4: Postpone the discussion on the resource </w:t>
      </w:r>
      <w:r>
        <w:rPr>
          <w:b/>
          <w:bCs/>
        </w:rPr>
        <w:t xml:space="preserve">configuration and </w:t>
      </w:r>
      <w:r>
        <w:rPr>
          <w:rFonts w:hint="eastAsia"/>
          <w:b/>
          <w:bCs/>
        </w:rPr>
        <w:t xml:space="preserve">selection in </w:t>
      </w:r>
      <w:proofErr w:type="spellStart"/>
      <w:r>
        <w:rPr>
          <w:rFonts w:hint="eastAsia"/>
          <w:b/>
          <w:bCs/>
        </w:rPr>
        <w:t>MsgA</w:t>
      </w:r>
      <w:proofErr w:type="spellEnd"/>
      <w:r>
        <w:rPr>
          <w:rFonts w:hint="eastAsia"/>
          <w:b/>
          <w:bCs/>
        </w:rPr>
        <w:t xml:space="preserve"> transmission (i.e. selection of preamble and PUSCH resource), until more information is received from RAN1.</w:t>
      </w:r>
      <w:r>
        <w:rPr>
          <w:b/>
          <w:bCs/>
        </w:rPr>
        <w:t xml:space="preserve">Proposal 5: In addition to the common 2-step RACH configuration, </w:t>
      </w:r>
      <w:r>
        <w:rPr>
          <w:rFonts w:hint="eastAsia"/>
          <w:b/>
          <w:bCs/>
        </w:rPr>
        <w:t xml:space="preserve">dedicated </w:t>
      </w:r>
      <w:r>
        <w:rPr>
          <w:b/>
          <w:bCs/>
        </w:rPr>
        <w:t>2-step RACH resource pool can be configured for reconfiguration with sync.</w:t>
      </w:r>
    </w:p>
    <w:p w14:paraId="610D886E" w14:textId="77777777" w:rsidR="00956196" w:rsidRDefault="004A782D">
      <w:pPr>
        <w:rPr>
          <w:u w:val="single"/>
        </w:rPr>
      </w:pPr>
      <w:proofErr w:type="spellStart"/>
      <w:r>
        <w:rPr>
          <w:rFonts w:hint="eastAsia"/>
          <w:u w:val="single"/>
        </w:rPr>
        <w:t>MsgA</w:t>
      </w:r>
      <w:proofErr w:type="spellEnd"/>
      <w:r>
        <w:rPr>
          <w:rFonts w:hint="eastAsia"/>
          <w:u w:val="single"/>
        </w:rPr>
        <w:t xml:space="preserve"> - Power ramping for </w:t>
      </w:r>
      <w:proofErr w:type="spellStart"/>
      <w:r>
        <w:rPr>
          <w:rFonts w:hint="eastAsia"/>
          <w:u w:val="single"/>
        </w:rPr>
        <w:t>MsgA</w:t>
      </w:r>
      <w:proofErr w:type="spellEnd"/>
      <w:r>
        <w:rPr>
          <w:rFonts w:hint="eastAsia"/>
          <w:u w:val="single"/>
        </w:rPr>
        <w:t xml:space="preserve"> transmission</w:t>
      </w:r>
    </w:p>
    <w:p w14:paraId="7DCD9919" w14:textId="77777777" w:rsidR="001F0289" w:rsidRDefault="001F0289" w:rsidP="001F0289">
      <w:pPr>
        <w:rPr>
          <w:rFonts w:ascii="Arial" w:eastAsia="SimSun" w:hAnsi="Arial" w:cs="Arial"/>
          <w:b/>
          <w:bCs/>
          <w:color w:val="000000"/>
          <w:sz w:val="21"/>
          <w:szCs w:val="21"/>
          <w:shd w:val="clear" w:color="auto" w:fill="FFFFFF"/>
        </w:rPr>
      </w:pPr>
      <w:r>
        <w:rPr>
          <w:rFonts w:hint="eastAsia"/>
          <w:b/>
          <w:bCs/>
        </w:rPr>
        <w:t xml:space="preserve">Proposal 6: Postpone the discussion about the power ramping of </w:t>
      </w:r>
      <w:proofErr w:type="spellStart"/>
      <w:r>
        <w:rPr>
          <w:rFonts w:hint="eastAsia"/>
          <w:b/>
          <w:bCs/>
        </w:rPr>
        <w:t>MsgA</w:t>
      </w:r>
      <w:proofErr w:type="spellEnd"/>
      <w:r>
        <w:rPr>
          <w:rFonts w:hint="eastAsia"/>
          <w:b/>
          <w:bCs/>
        </w:rPr>
        <w:t xml:space="preserve"> transmission, until more information is received from RAN1.</w:t>
      </w:r>
    </w:p>
    <w:p w14:paraId="05B583AB" w14:textId="77777777" w:rsidR="00956196" w:rsidRDefault="004A782D">
      <w:pPr>
        <w:rPr>
          <w:u w:val="single"/>
        </w:rPr>
      </w:pPr>
      <w:proofErr w:type="spellStart"/>
      <w:r>
        <w:rPr>
          <w:rFonts w:hint="eastAsia"/>
          <w:u w:val="single"/>
        </w:rPr>
        <w:t>MsgB</w:t>
      </w:r>
      <w:proofErr w:type="spellEnd"/>
      <w:r>
        <w:rPr>
          <w:rFonts w:hint="eastAsia"/>
          <w:u w:val="single"/>
        </w:rPr>
        <w:t xml:space="preserve"> - </w:t>
      </w:r>
      <w:proofErr w:type="spellStart"/>
      <w:r>
        <w:rPr>
          <w:rFonts w:hint="eastAsia"/>
          <w:u w:val="single"/>
        </w:rPr>
        <w:t>MsgB</w:t>
      </w:r>
      <w:proofErr w:type="spellEnd"/>
      <w:r>
        <w:rPr>
          <w:rFonts w:hint="eastAsia"/>
          <w:u w:val="single"/>
        </w:rPr>
        <w:t xml:space="preserve"> reception window</w:t>
      </w:r>
    </w:p>
    <w:p w14:paraId="490E87C5" w14:textId="77777777" w:rsidR="001F0289" w:rsidRDefault="001F0289" w:rsidP="001F0289">
      <w:pPr>
        <w:rPr>
          <w:b/>
          <w:bCs/>
        </w:rPr>
      </w:pPr>
      <w:r>
        <w:rPr>
          <w:rFonts w:hint="eastAsia"/>
          <w:b/>
          <w:bCs/>
        </w:rPr>
        <w:t xml:space="preserve">Proposal </w:t>
      </w:r>
      <w:proofErr w:type="gramStart"/>
      <w:r>
        <w:rPr>
          <w:rFonts w:hint="eastAsia"/>
          <w:b/>
          <w:bCs/>
        </w:rPr>
        <w:t>7:The</w:t>
      </w:r>
      <w:proofErr w:type="gramEnd"/>
      <w:r>
        <w:rPr>
          <w:rFonts w:hint="eastAsia"/>
          <w:b/>
          <w:bCs/>
        </w:rPr>
        <w:t xml:space="preserve"> RA response window for </w:t>
      </w:r>
      <w:proofErr w:type="spellStart"/>
      <w:r>
        <w:rPr>
          <w:rFonts w:hint="eastAsia"/>
          <w:b/>
          <w:bCs/>
        </w:rPr>
        <w:t>MsgB</w:t>
      </w:r>
      <w:proofErr w:type="spellEnd"/>
      <w:r>
        <w:rPr>
          <w:rFonts w:hint="eastAsia"/>
          <w:b/>
          <w:bCs/>
        </w:rPr>
        <w:t xml:space="preserve"> reception shall be started after the transmission of PUSCH of </w:t>
      </w:r>
      <w:proofErr w:type="spellStart"/>
      <w:r>
        <w:rPr>
          <w:rFonts w:hint="eastAsia"/>
          <w:b/>
          <w:bCs/>
        </w:rPr>
        <w:t>MsgA</w:t>
      </w:r>
      <w:proofErr w:type="spellEnd"/>
      <w:r>
        <w:rPr>
          <w:rFonts w:hint="eastAsia"/>
          <w:b/>
          <w:bCs/>
        </w:rPr>
        <w:t>.</w:t>
      </w:r>
    </w:p>
    <w:p w14:paraId="4D7B67A2" w14:textId="77777777" w:rsidR="001F0289" w:rsidRDefault="001F0289" w:rsidP="001F0289">
      <w:pPr>
        <w:numPr>
          <w:ilvl w:val="255"/>
          <w:numId w:val="0"/>
        </w:numPr>
        <w:rPr>
          <w:b/>
          <w:bCs/>
        </w:rPr>
      </w:pPr>
      <w:r>
        <w:rPr>
          <w:b/>
          <w:bCs/>
        </w:rPr>
        <w:t xml:space="preserve">Proposal </w:t>
      </w:r>
      <w:r>
        <w:rPr>
          <w:rFonts w:hint="eastAsia"/>
          <w:b/>
          <w:bCs/>
        </w:rPr>
        <w:t>8</w:t>
      </w:r>
      <w:r>
        <w:rPr>
          <w:b/>
          <w:bCs/>
        </w:rPr>
        <w:t>:</w:t>
      </w:r>
      <w:r>
        <w:rPr>
          <w:rFonts w:hint="eastAsia"/>
          <w:b/>
          <w:bCs/>
        </w:rPr>
        <w:t xml:space="preserve"> T</w:t>
      </w:r>
      <w:r>
        <w:rPr>
          <w:b/>
          <w:bCs/>
        </w:rPr>
        <w:t xml:space="preserve">he </w:t>
      </w:r>
      <w:r>
        <w:rPr>
          <w:rFonts w:hint="eastAsia"/>
          <w:b/>
          <w:bCs/>
        </w:rPr>
        <w:t xml:space="preserve">RRC processing delay and </w:t>
      </w:r>
      <w:r>
        <w:rPr>
          <w:b/>
          <w:bCs/>
        </w:rPr>
        <w:t xml:space="preserve">fronthaul delay between CU and DU shall be </w:t>
      </w:r>
      <w:proofErr w:type="gramStart"/>
      <w:r>
        <w:rPr>
          <w:b/>
          <w:bCs/>
        </w:rPr>
        <w:t>taken into account</w:t>
      </w:r>
      <w:proofErr w:type="gramEnd"/>
      <w:r>
        <w:rPr>
          <w:rFonts w:hint="eastAsia"/>
          <w:b/>
          <w:bCs/>
        </w:rPr>
        <w:t xml:space="preserve"> in the </w:t>
      </w:r>
      <w:proofErr w:type="spellStart"/>
      <w:r>
        <w:rPr>
          <w:rFonts w:hint="eastAsia"/>
          <w:b/>
          <w:bCs/>
        </w:rPr>
        <w:t>MsgB</w:t>
      </w:r>
      <w:proofErr w:type="spellEnd"/>
      <w:r>
        <w:rPr>
          <w:rFonts w:hint="eastAsia"/>
          <w:b/>
          <w:bCs/>
        </w:rPr>
        <w:t xml:space="preserve"> reception, and the following alternatives can be further </w:t>
      </w:r>
      <w:r>
        <w:rPr>
          <w:b/>
          <w:bCs/>
        </w:rPr>
        <w:t>considered</w:t>
      </w:r>
      <w:r>
        <w:rPr>
          <w:rFonts w:hint="eastAsia"/>
          <w:b/>
          <w:bCs/>
        </w:rPr>
        <w:t>.</w:t>
      </w:r>
    </w:p>
    <w:p w14:paraId="12438E3E" w14:textId="77777777" w:rsidR="001F0289" w:rsidRPr="001F0289" w:rsidRDefault="001F0289" w:rsidP="001F0289">
      <w:pPr>
        <w:numPr>
          <w:ilvl w:val="0"/>
          <w:numId w:val="32"/>
        </w:numPr>
        <w:rPr>
          <w:b/>
          <w:bCs/>
        </w:rPr>
      </w:pPr>
      <w:r w:rsidRPr="001F0289">
        <w:rPr>
          <w:b/>
          <w:bCs/>
        </w:rPr>
        <w:t xml:space="preserve">Alt1: Have a configurable offset to delay the start of RA response window. </w:t>
      </w:r>
    </w:p>
    <w:p w14:paraId="44B49293" w14:textId="77777777" w:rsidR="001F0289" w:rsidRPr="001F0289" w:rsidRDefault="001F0289" w:rsidP="001F0289">
      <w:pPr>
        <w:numPr>
          <w:ilvl w:val="0"/>
          <w:numId w:val="32"/>
        </w:numPr>
        <w:rPr>
          <w:b/>
          <w:bCs/>
        </w:rPr>
      </w:pPr>
      <w:r w:rsidRPr="001F0289">
        <w:rPr>
          <w:b/>
          <w:bCs/>
        </w:rPr>
        <w:t xml:space="preserve">Alt2: Enable the earlier monitoring of C-RNTI in case C-RNTI MAC CE is included in the payload of </w:t>
      </w:r>
      <w:proofErr w:type="spellStart"/>
      <w:r w:rsidRPr="001F0289">
        <w:rPr>
          <w:b/>
          <w:bCs/>
        </w:rPr>
        <w:t>MsgA</w:t>
      </w:r>
      <w:proofErr w:type="spellEnd"/>
      <w:r w:rsidRPr="001F0289">
        <w:rPr>
          <w:b/>
          <w:bCs/>
        </w:rPr>
        <w:t>.</w:t>
      </w:r>
    </w:p>
    <w:p w14:paraId="5E67F821" w14:textId="77777777" w:rsidR="001F0289" w:rsidRPr="001F0289" w:rsidRDefault="001F0289" w:rsidP="001F0289">
      <w:pPr>
        <w:numPr>
          <w:ilvl w:val="0"/>
          <w:numId w:val="32"/>
        </w:numPr>
        <w:rPr>
          <w:b/>
          <w:bCs/>
        </w:rPr>
      </w:pPr>
      <w:r w:rsidRPr="001F0289">
        <w:rPr>
          <w:b/>
          <w:bCs/>
        </w:rPr>
        <w:t xml:space="preserve">Alt3: Extend the RA response window to cover both the </w:t>
      </w:r>
      <w:proofErr w:type="spellStart"/>
      <w:r w:rsidRPr="001F0289">
        <w:rPr>
          <w:b/>
          <w:bCs/>
        </w:rPr>
        <w:t>MsgB</w:t>
      </w:r>
      <w:proofErr w:type="spellEnd"/>
      <w:r w:rsidRPr="001F0289">
        <w:rPr>
          <w:b/>
          <w:bCs/>
        </w:rPr>
        <w:t xml:space="preserve"> with/without RRC message.</w:t>
      </w:r>
    </w:p>
    <w:p w14:paraId="55A6E4F3" w14:textId="6C903A38" w:rsidR="001F0289" w:rsidRDefault="001F0289" w:rsidP="001F0289">
      <w:pPr>
        <w:rPr>
          <w:b/>
          <w:bCs/>
        </w:rPr>
      </w:pPr>
      <w:r>
        <w:rPr>
          <w:rFonts w:hint="eastAsia"/>
          <w:b/>
          <w:bCs/>
        </w:rPr>
        <w:t xml:space="preserve">Proposal 9: Postpone the discussion on the length of RAR window, and both the input from RAN1 and NR-U shall be </w:t>
      </w:r>
      <w:proofErr w:type="gramStart"/>
      <w:r>
        <w:rPr>
          <w:rFonts w:hint="eastAsia"/>
          <w:b/>
          <w:bCs/>
        </w:rPr>
        <w:t>taken into account</w:t>
      </w:r>
      <w:proofErr w:type="gramEnd"/>
      <w:r>
        <w:rPr>
          <w:rFonts w:hint="eastAsia"/>
          <w:b/>
          <w:bCs/>
        </w:rPr>
        <w:t>.</w:t>
      </w:r>
    </w:p>
    <w:p w14:paraId="51FE4B6E" w14:textId="77777777" w:rsidR="00956196" w:rsidRDefault="004A782D">
      <w:pPr>
        <w:rPr>
          <w:u w:val="single"/>
        </w:rPr>
      </w:pPr>
      <w:proofErr w:type="spellStart"/>
      <w:r>
        <w:rPr>
          <w:rFonts w:hint="eastAsia"/>
          <w:u w:val="single"/>
        </w:rPr>
        <w:t>MsgB</w:t>
      </w:r>
      <w:proofErr w:type="spellEnd"/>
      <w:r>
        <w:rPr>
          <w:rFonts w:hint="eastAsia"/>
          <w:u w:val="single"/>
        </w:rPr>
        <w:t xml:space="preserve"> - Distinguish of the RA response for 2-step RACH and 4-step RACH</w:t>
      </w:r>
    </w:p>
    <w:p w14:paraId="6E8FD1D1" w14:textId="74166A68" w:rsidR="001F0289" w:rsidRDefault="001F0289" w:rsidP="001F0289">
      <w:pPr>
        <w:rPr>
          <w:b/>
          <w:bCs/>
        </w:rPr>
      </w:pPr>
      <w:r>
        <w:rPr>
          <w:rFonts w:hint="eastAsia"/>
          <w:b/>
          <w:bCs/>
        </w:rPr>
        <w:t xml:space="preserve">Proposal 10: The RA response for 2-step RACH and 4-step RACH shall not be included in one MAC PDU. </w:t>
      </w:r>
    </w:p>
    <w:p w14:paraId="1E7122E2" w14:textId="1AFCFF8F" w:rsidR="001F0289" w:rsidRDefault="001F0289" w:rsidP="001F0289">
      <w:pPr>
        <w:rPr>
          <w:b/>
          <w:bCs/>
        </w:rPr>
      </w:pPr>
      <w:r>
        <w:rPr>
          <w:rFonts w:hint="eastAsia"/>
          <w:b/>
          <w:bCs/>
        </w:rPr>
        <w:t xml:space="preserve">Proposal 11: The reception of RA response for 2-step RACH shall be avoided for the legacy UE. And the following alternatives can be </w:t>
      </w:r>
      <w:r>
        <w:rPr>
          <w:b/>
          <w:bCs/>
        </w:rPr>
        <w:t>considered</w:t>
      </w:r>
      <w:r>
        <w:rPr>
          <w:rFonts w:hint="eastAsia"/>
          <w:b/>
          <w:bCs/>
        </w:rPr>
        <w:t>:</w:t>
      </w:r>
    </w:p>
    <w:p w14:paraId="755402F4" w14:textId="77777777" w:rsidR="001F0289" w:rsidRDefault="001F0289" w:rsidP="001F0289">
      <w:pPr>
        <w:numPr>
          <w:ilvl w:val="0"/>
          <w:numId w:val="33"/>
        </w:numPr>
        <w:rPr>
          <w:b/>
          <w:bCs/>
        </w:rPr>
      </w:pPr>
      <w:r>
        <w:rPr>
          <w:rFonts w:hint="eastAsia"/>
          <w:b/>
          <w:bCs/>
        </w:rPr>
        <w:t>Alt1: Separate CORESET/</w:t>
      </w:r>
      <w:proofErr w:type="spellStart"/>
      <w:r>
        <w:rPr>
          <w:rFonts w:hint="eastAsia"/>
          <w:b/>
          <w:bCs/>
        </w:rPr>
        <w:t>Searchspace</w:t>
      </w:r>
      <w:proofErr w:type="spellEnd"/>
      <w:r>
        <w:rPr>
          <w:rFonts w:hint="eastAsia"/>
          <w:b/>
          <w:bCs/>
        </w:rPr>
        <w:t xml:space="preserve"> for Msg2 and </w:t>
      </w:r>
      <w:proofErr w:type="spellStart"/>
      <w:r>
        <w:rPr>
          <w:rFonts w:hint="eastAsia"/>
          <w:b/>
          <w:bCs/>
        </w:rPr>
        <w:t>MsgB</w:t>
      </w:r>
      <w:proofErr w:type="spellEnd"/>
      <w:r>
        <w:rPr>
          <w:rFonts w:hint="eastAsia"/>
          <w:b/>
          <w:bCs/>
        </w:rPr>
        <w:t xml:space="preserve"> reception</w:t>
      </w:r>
    </w:p>
    <w:p w14:paraId="33023617" w14:textId="77777777" w:rsidR="001F0289" w:rsidRDefault="001F0289" w:rsidP="001F0289">
      <w:pPr>
        <w:numPr>
          <w:ilvl w:val="0"/>
          <w:numId w:val="33"/>
        </w:numPr>
        <w:rPr>
          <w:b/>
          <w:bCs/>
        </w:rPr>
      </w:pPr>
      <w:r>
        <w:rPr>
          <w:rFonts w:hint="eastAsia"/>
          <w:b/>
          <w:bCs/>
        </w:rPr>
        <w:t xml:space="preserve">Alt2: Separate RO for Msg1 and </w:t>
      </w:r>
      <w:proofErr w:type="spellStart"/>
      <w:r>
        <w:rPr>
          <w:rFonts w:hint="eastAsia"/>
          <w:b/>
          <w:bCs/>
        </w:rPr>
        <w:t>MsgA</w:t>
      </w:r>
      <w:proofErr w:type="spellEnd"/>
      <w:r>
        <w:rPr>
          <w:rFonts w:hint="eastAsia"/>
          <w:b/>
          <w:bCs/>
        </w:rPr>
        <w:t xml:space="preserve"> to avoid the collision of RA-RNTI</w:t>
      </w:r>
    </w:p>
    <w:p w14:paraId="76E1D61C" w14:textId="77777777" w:rsidR="001F0289" w:rsidRDefault="001F0289" w:rsidP="001F0289">
      <w:pPr>
        <w:numPr>
          <w:ilvl w:val="0"/>
          <w:numId w:val="33"/>
        </w:numPr>
        <w:rPr>
          <w:b/>
          <w:bCs/>
        </w:rPr>
      </w:pPr>
      <w:r>
        <w:rPr>
          <w:rFonts w:hint="eastAsia"/>
          <w:b/>
          <w:bCs/>
        </w:rPr>
        <w:t xml:space="preserve">Alt3: Different RA-RNTI for Msg2 and </w:t>
      </w:r>
      <w:proofErr w:type="spellStart"/>
      <w:r>
        <w:rPr>
          <w:rFonts w:hint="eastAsia"/>
          <w:b/>
          <w:bCs/>
        </w:rPr>
        <w:t>MsgB</w:t>
      </w:r>
      <w:proofErr w:type="spellEnd"/>
      <w:r>
        <w:rPr>
          <w:rFonts w:hint="eastAsia"/>
          <w:b/>
          <w:bCs/>
        </w:rPr>
        <w:t xml:space="preserve"> reception</w:t>
      </w:r>
    </w:p>
    <w:p w14:paraId="6410D030" w14:textId="77777777" w:rsidR="00956196" w:rsidRDefault="004A782D">
      <w:pPr>
        <w:rPr>
          <w:u w:val="single"/>
        </w:rPr>
      </w:pPr>
      <w:proofErr w:type="spellStart"/>
      <w:r>
        <w:rPr>
          <w:rFonts w:hint="eastAsia"/>
          <w:u w:val="single"/>
        </w:rPr>
        <w:t>MsgB</w:t>
      </w:r>
      <w:proofErr w:type="spellEnd"/>
      <w:r>
        <w:rPr>
          <w:rFonts w:hint="eastAsia"/>
          <w:u w:val="single"/>
        </w:rPr>
        <w:t xml:space="preserve"> - Design of RA-RNTI</w:t>
      </w:r>
    </w:p>
    <w:p w14:paraId="33F84B1B" w14:textId="449D753F" w:rsidR="001F0289" w:rsidRPr="001F0289" w:rsidRDefault="001F0289" w:rsidP="001F0289">
      <w:pPr>
        <w:rPr>
          <w:b/>
          <w:bCs/>
        </w:rPr>
      </w:pPr>
      <w:r>
        <w:rPr>
          <w:rFonts w:hint="eastAsia"/>
          <w:b/>
          <w:bCs/>
        </w:rPr>
        <w:t xml:space="preserve">Proposal 12: Postpone the discussion on the design of RA-RNTI </w:t>
      </w:r>
      <w:r>
        <w:rPr>
          <w:b/>
          <w:bCs/>
        </w:rPr>
        <w:t>until</w:t>
      </w:r>
      <w:r>
        <w:rPr>
          <w:rFonts w:hint="eastAsia"/>
          <w:b/>
          <w:bCs/>
        </w:rPr>
        <w:t xml:space="preserve"> the </w:t>
      </w:r>
      <w:r w:rsidRPr="001F0289">
        <w:rPr>
          <w:b/>
          <w:bCs/>
        </w:rPr>
        <w:t>length of RA response window is determined</w:t>
      </w:r>
      <w:r>
        <w:rPr>
          <w:rFonts w:hint="eastAsia"/>
          <w:b/>
          <w:bCs/>
        </w:rPr>
        <w:t>.</w:t>
      </w:r>
    </w:p>
    <w:p w14:paraId="47731E4F" w14:textId="77777777" w:rsidR="00956196" w:rsidRDefault="004A782D">
      <w:pPr>
        <w:rPr>
          <w:u w:val="single"/>
        </w:rPr>
      </w:pPr>
      <w:proofErr w:type="spellStart"/>
      <w:r>
        <w:rPr>
          <w:rFonts w:hint="eastAsia"/>
          <w:u w:val="single"/>
        </w:rPr>
        <w:t>MsgB</w:t>
      </w:r>
      <w:proofErr w:type="spellEnd"/>
      <w:r>
        <w:rPr>
          <w:rFonts w:hint="eastAsia"/>
          <w:u w:val="single"/>
        </w:rPr>
        <w:t xml:space="preserve"> - Contention resolution</w:t>
      </w:r>
    </w:p>
    <w:p w14:paraId="4C33EE92" w14:textId="67A7DB4F" w:rsidR="001F0289" w:rsidRDefault="001F0289" w:rsidP="001F0289">
      <w:pPr>
        <w:rPr>
          <w:b/>
          <w:bCs/>
        </w:rPr>
      </w:pPr>
      <w:r>
        <w:rPr>
          <w:rFonts w:hint="eastAsia"/>
          <w:b/>
          <w:bCs/>
        </w:rPr>
        <w:t>Proposal 13: The contention resolution solution used in 4-step RACH shall be reused for 2-step RACH:</w:t>
      </w:r>
    </w:p>
    <w:p w14:paraId="7F544029" w14:textId="77777777" w:rsidR="001F0289" w:rsidRDefault="001F0289" w:rsidP="001F0289">
      <w:pPr>
        <w:numPr>
          <w:ilvl w:val="0"/>
          <w:numId w:val="34"/>
        </w:numPr>
        <w:rPr>
          <w:b/>
          <w:bCs/>
        </w:rPr>
      </w:pPr>
      <w:r>
        <w:rPr>
          <w:rFonts w:hint="eastAsia"/>
          <w:b/>
          <w:bCs/>
        </w:rPr>
        <w:t xml:space="preserve">If CCCH SDU was included in </w:t>
      </w:r>
      <w:proofErr w:type="spellStart"/>
      <w:r>
        <w:rPr>
          <w:rFonts w:hint="eastAsia"/>
          <w:b/>
          <w:bCs/>
        </w:rPr>
        <w:t>MsgA</w:t>
      </w:r>
      <w:proofErr w:type="spellEnd"/>
      <w:r>
        <w:rPr>
          <w:rFonts w:hint="eastAsia"/>
          <w:b/>
          <w:bCs/>
        </w:rPr>
        <w:t xml:space="preserve">, then the contention resolution will be based on the contention resolution ID included in </w:t>
      </w:r>
      <w:proofErr w:type="spellStart"/>
      <w:r>
        <w:rPr>
          <w:rFonts w:hint="eastAsia"/>
          <w:b/>
          <w:bCs/>
        </w:rPr>
        <w:t>MsgB</w:t>
      </w:r>
      <w:proofErr w:type="spellEnd"/>
      <w:r>
        <w:rPr>
          <w:rFonts w:hint="eastAsia"/>
          <w:b/>
          <w:bCs/>
        </w:rPr>
        <w:t xml:space="preserve">, </w:t>
      </w:r>
    </w:p>
    <w:p w14:paraId="5E2E5F07" w14:textId="243662A0" w:rsidR="001F0289" w:rsidRDefault="001F0289" w:rsidP="001F0289">
      <w:pPr>
        <w:numPr>
          <w:ilvl w:val="0"/>
          <w:numId w:val="34"/>
        </w:numPr>
        <w:rPr>
          <w:b/>
          <w:bCs/>
        </w:rPr>
      </w:pPr>
      <w:r>
        <w:rPr>
          <w:rFonts w:hint="eastAsia"/>
          <w:b/>
          <w:bCs/>
        </w:rPr>
        <w:t xml:space="preserve">If C-RNTI MAC CE is included in </w:t>
      </w:r>
      <w:proofErr w:type="spellStart"/>
      <w:r>
        <w:rPr>
          <w:rFonts w:hint="eastAsia"/>
          <w:b/>
          <w:bCs/>
        </w:rPr>
        <w:t>MsgA</w:t>
      </w:r>
      <w:proofErr w:type="spellEnd"/>
      <w:r>
        <w:rPr>
          <w:rFonts w:hint="eastAsia"/>
          <w:b/>
          <w:bCs/>
        </w:rPr>
        <w:t>, then the contention resolution shall be made based on the PDCCH addressed to the C-RNTI</w:t>
      </w:r>
    </w:p>
    <w:p w14:paraId="55726C77" w14:textId="1B3FF361" w:rsidR="001F0289" w:rsidRDefault="001F0289" w:rsidP="001F0289">
      <w:pPr>
        <w:rPr>
          <w:b/>
          <w:bCs/>
        </w:rPr>
      </w:pPr>
      <w:proofErr w:type="spellStart"/>
      <w:r w:rsidRPr="001F0289">
        <w:rPr>
          <w:rFonts w:hint="eastAsia"/>
          <w:u w:val="single"/>
        </w:rPr>
        <w:t>MsgB</w:t>
      </w:r>
      <w:proofErr w:type="spellEnd"/>
      <w:r w:rsidRPr="001F0289">
        <w:rPr>
          <w:rFonts w:hint="eastAsia"/>
          <w:u w:val="single"/>
        </w:rPr>
        <w:t xml:space="preserve"> </w:t>
      </w:r>
      <w:r>
        <w:rPr>
          <w:u w:val="single"/>
        </w:rPr>
        <w:t>–</w:t>
      </w:r>
      <w:r w:rsidRPr="001F0289">
        <w:rPr>
          <w:rFonts w:hint="eastAsia"/>
          <w:u w:val="single"/>
        </w:rPr>
        <w:t xml:space="preserve"> </w:t>
      </w:r>
      <w:r>
        <w:rPr>
          <w:u w:val="single"/>
        </w:rPr>
        <w:t>fallback operation</w:t>
      </w:r>
    </w:p>
    <w:p w14:paraId="34006C61" w14:textId="4D94FDC4" w:rsidR="001F0289" w:rsidRDefault="001F0289" w:rsidP="001F0289">
      <w:pPr>
        <w:rPr>
          <w:b/>
          <w:bCs/>
        </w:rPr>
      </w:pPr>
      <w:r>
        <w:rPr>
          <w:rFonts w:hint="eastAsia"/>
          <w:b/>
          <w:bCs/>
        </w:rPr>
        <w:t>Proposal 1</w:t>
      </w:r>
      <w:r>
        <w:rPr>
          <w:b/>
          <w:bCs/>
        </w:rPr>
        <w:t>4</w:t>
      </w:r>
      <w:r>
        <w:rPr>
          <w:rFonts w:hint="eastAsia"/>
          <w:b/>
          <w:bCs/>
        </w:rPr>
        <w:t>: In case fallback indication</w:t>
      </w:r>
      <w:r>
        <w:rPr>
          <w:b/>
          <w:bCs/>
        </w:rPr>
        <w:t xml:space="preserve"> </w:t>
      </w:r>
      <w:r>
        <w:rPr>
          <w:rFonts w:hint="eastAsia"/>
          <w:b/>
          <w:bCs/>
        </w:rPr>
        <w:t>is received by UE</w:t>
      </w:r>
      <w:r>
        <w:rPr>
          <w:b/>
          <w:bCs/>
        </w:rPr>
        <w:t xml:space="preserve"> (i.e. legacy RAR received instead of </w:t>
      </w:r>
      <w:proofErr w:type="spellStart"/>
      <w:r>
        <w:rPr>
          <w:b/>
          <w:bCs/>
        </w:rPr>
        <w:t>msgB</w:t>
      </w:r>
      <w:proofErr w:type="spellEnd"/>
      <w:r>
        <w:rPr>
          <w:b/>
          <w:bCs/>
        </w:rPr>
        <w:t>)</w:t>
      </w:r>
      <w:r>
        <w:rPr>
          <w:rFonts w:hint="eastAsia"/>
          <w:b/>
          <w:bCs/>
        </w:rPr>
        <w:t xml:space="preserve">, the UE shall fall back to legacy 4-step RACH and </w:t>
      </w:r>
      <w:r>
        <w:rPr>
          <w:b/>
          <w:bCs/>
        </w:rPr>
        <w:t>adopt</w:t>
      </w:r>
      <w:r>
        <w:rPr>
          <w:rFonts w:hint="eastAsia"/>
          <w:b/>
          <w:bCs/>
        </w:rPr>
        <w:t xml:space="preserve"> the same behaviour as </w:t>
      </w:r>
      <w:r>
        <w:rPr>
          <w:b/>
          <w:bCs/>
        </w:rPr>
        <w:t xml:space="preserve">if </w:t>
      </w:r>
      <w:r>
        <w:rPr>
          <w:rFonts w:hint="eastAsia"/>
          <w:b/>
          <w:bCs/>
        </w:rPr>
        <w:t xml:space="preserve">the Msg2 is received in 4-step RACH. </w:t>
      </w:r>
    </w:p>
    <w:p w14:paraId="270D4637" w14:textId="53A155EB" w:rsidR="001F0289" w:rsidRDefault="001F0289" w:rsidP="001F0289">
      <w:pPr>
        <w:rPr>
          <w:b/>
          <w:bCs/>
        </w:rPr>
      </w:pPr>
      <w:r>
        <w:rPr>
          <w:u w:val="single"/>
        </w:rPr>
        <w:t>NR-U aspects</w:t>
      </w:r>
    </w:p>
    <w:p w14:paraId="0F4AA11B" w14:textId="0227E64E" w:rsidR="001F0289" w:rsidRPr="001F4C19" w:rsidRDefault="001F0289" w:rsidP="001F0289">
      <w:pPr>
        <w:rPr>
          <w:b/>
          <w:lang w:val="en-GB" w:eastAsia="en-US"/>
        </w:rPr>
      </w:pPr>
      <w:r w:rsidRPr="001F4C19">
        <w:rPr>
          <w:b/>
          <w:lang w:val="en-GB" w:eastAsia="en-US"/>
        </w:rPr>
        <w:t>Proposal 1</w:t>
      </w:r>
      <w:r>
        <w:rPr>
          <w:b/>
          <w:lang w:val="en-GB" w:eastAsia="en-US"/>
        </w:rPr>
        <w:t>5</w:t>
      </w:r>
      <w:r w:rsidRPr="001F4C19">
        <w:rPr>
          <w:b/>
          <w:lang w:val="en-GB" w:eastAsia="en-US"/>
        </w:rPr>
        <w:t>: The general procedure</w:t>
      </w:r>
      <w:r w:rsidR="004A782D">
        <w:rPr>
          <w:b/>
          <w:lang w:val="en-GB" w:eastAsia="en-US"/>
        </w:rPr>
        <w:t>s</w:t>
      </w:r>
      <w:r w:rsidRPr="001F4C19">
        <w:rPr>
          <w:b/>
          <w:lang w:val="en-GB" w:eastAsia="en-US"/>
        </w:rPr>
        <w:t xml:space="preserve"> for 2-step RACH as agreed above are applicable also to NR-U </w:t>
      </w:r>
    </w:p>
    <w:p w14:paraId="5C8A8DF5" w14:textId="77777777" w:rsidR="00956196" w:rsidRDefault="004A782D">
      <w:pPr>
        <w:pStyle w:val="Heading1"/>
      </w:pPr>
      <w:r>
        <w:t>References</w:t>
      </w:r>
    </w:p>
    <w:p w14:paraId="4A74DF6C" w14:textId="77777777" w:rsidR="00956196" w:rsidRDefault="004A782D">
      <w:pPr>
        <w:pStyle w:val="ListParagraph"/>
        <w:numPr>
          <w:ilvl w:val="0"/>
          <w:numId w:val="35"/>
        </w:numPr>
        <w:ind w:left="426" w:firstLineChars="0"/>
        <w:jc w:val="both"/>
      </w:pPr>
      <w:r>
        <w:rPr>
          <w:rFonts w:hint="eastAsia"/>
          <w:lang w:val="en-GB"/>
        </w:rPr>
        <w:t xml:space="preserve">RP-182894, </w:t>
      </w:r>
      <w:r>
        <w:rPr>
          <w:lang w:val="en-GB"/>
        </w:rPr>
        <w:t>New work item: 2-step RACH for NR, ZTE Corporation</w:t>
      </w:r>
    </w:p>
    <w:p w14:paraId="00AC0FE6" w14:textId="5DD9559B" w:rsidR="00956196" w:rsidRDefault="004A782D">
      <w:pPr>
        <w:pStyle w:val="ListParagraph"/>
        <w:numPr>
          <w:ilvl w:val="0"/>
          <w:numId w:val="35"/>
        </w:numPr>
        <w:ind w:left="426" w:firstLineChars="0"/>
        <w:jc w:val="both"/>
      </w:pPr>
      <w:r>
        <w:rPr>
          <w:rFonts w:hint="eastAsia"/>
        </w:rPr>
        <w:t>R2-190</w:t>
      </w:r>
      <w:r>
        <w:t>3548</w:t>
      </w:r>
      <w:r>
        <w:rPr>
          <w:rFonts w:hint="eastAsia"/>
        </w:rPr>
        <w:t>, General consideration on the conte</w:t>
      </w:r>
      <w:bookmarkStart w:id="10" w:name="_GoBack"/>
      <w:bookmarkEnd w:id="10"/>
      <w:r>
        <w:rPr>
          <w:rFonts w:hint="eastAsia"/>
        </w:rPr>
        <w:t xml:space="preserve">nt of </w:t>
      </w:r>
      <w:proofErr w:type="spellStart"/>
      <w:r>
        <w:rPr>
          <w:rFonts w:hint="eastAsia"/>
        </w:rPr>
        <w:t>MsgB</w:t>
      </w:r>
      <w:proofErr w:type="spellEnd"/>
      <w:r>
        <w:rPr>
          <w:rFonts w:hint="eastAsia"/>
        </w:rPr>
        <w:t>, ZTE Corporation</w:t>
      </w:r>
    </w:p>
    <w:sectPr w:rsidR="00956196">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8D6E4" w14:textId="77777777" w:rsidR="00000000" w:rsidRDefault="004A782D">
      <w:pPr>
        <w:spacing w:after="0" w:line="240" w:lineRule="auto"/>
      </w:pPr>
      <w:r>
        <w:separator/>
      </w:r>
    </w:p>
  </w:endnote>
  <w:endnote w:type="continuationSeparator" w:id="0">
    <w:p w14:paraId="02133A1B" w14:textId="77777777" w:rsidR="00000000" w:rsidRDefault="004A7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KaiTi_GB2312">
    <w:altName w:val="楷体"/>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
    <w:altName w:val="MingLiU"/>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33CED" w14:textId="77777777" w:rsidR="00956196" w:rsidRDefault="004A782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154E81" w14:textId="77777777" w:rsidR="00956196" w:rsidRDefault="0095619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B821F" w14:textId="77777777" w:rsidR="00956196" w:rsidRDefault="004A782D">
    <w:pPr>
      <w:pStyle w:val="Footer"/>
      <w:ind w:right="360"/>
      <w:jc w:val="both"/>
      <w:rPr>
        <w:rFonts w:ascii="SimSun" w:hAnsi="SimSun"/>
      </w:rPr>
    </w:pPr>
    <w:r>
      <w:rPr>
        <w:rFonts w:ascii="SimSun" w:hAnsi="SimSun" w:hint="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FB418" w14:textId="77777777" w:rsidR="00000000" w:rsidRDefault="004A782D">
      <w:pPr>
        <w:spacing w:after="0" w:line="240" w:lineRule="auto"/>
      </w:pPr>
      <w:r>
        <w:separator/>
      </w:r>
    </w:p>
  </w:footnote>
  <w:footnote w:type="continuationSeparator" w:id="0">
    <w:p w14:paraId="2B8D15E8" w14:textId="77777777" w:rsidR="00000000" w:rsidRDefault="004A78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CF54" w14:textId="77777777" w:rsidR="00956196" w:rsidRDefault="00956196">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0201EFB"/>
    <w:multiLevelType w:val="singleLevel"/>
    <w:tmpl w:val="90201EFB"/>
    <w:lvl w:ilvl="0">
      <w:start w:val="1"/>
      <w:numFmt w:val="bullet"/>
      <w:lvlText w:val=""/>
      <w:lvlJc w:val="left"/>
      <w:pPr>
        <w:ind w:left="420" w:hanging="420"/>
      </w:pPr>
      <w:rPr>
        <w:rFonts w:ascii="Wingdings" w:hAnsi="Wingdings" w:hint="default"/>
      </w:rPr>
    </w:lvl>
  </w:abstractNum>
  <w:abstractNum w:abstractNumId="1" w15:restartNumberingAfterBreak="0">
    <w:nsid w:val="FAF1FF69"/>
    <w:multiLevelType w:val="singleLevel"/>
    <w:tmpl w:val="FAF1FF69"/>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7" w15:restartNumberingAfterBreak="0">
    <w:nsid w:val="17B6455A"/>
    <w:multiLevelType w:val="singleLevel"/>
    <w:tmpl w:val="17B6455A"/>
    <w:lvl w:ilvl="0">
      <w:start w:val="1"/>
      <w:numFmt w:val="bullet"/>
      <w:lvlText w:val=""/>
      <w:lvlJc w:val="left"/>
      <w:pPr>
        <w:ind w:left="420" w:hanging="420"/>
      </w:pPr>
      <w:rPr>
        <w:rFonts w:ascii="Wingdings" w:hAnsi="Wingdings" w:hint="default"/>
      </w:rPr>
    </w:lvl>
  </w:abstractNum>
  <w:abstractNum w:abstractNumId="8"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9A41EFB"/>
    <w:multiLevelType w:val="singleLevel"/>
    <w:tmpl w:val="39A41EFB"/>
    <w:lvl w:ilvl="0">
      <w:start w:val="1"/>
      <w:numFmt w:val="bullet"/>
      <w:lvlText w:val=""/>
      <w:lvlJc w:val="left"/>
      <w:pPr>
        <w:ind w:left="420" w:hanging="420"/>
      </w:pPr>
      <w:rPr>
        <w:rFonts w:ascii="Wingdings" w:hAnsi="Wingdings" w:hint="default"/>
      </w:rPr>
    </w:lvl>
  </w:abstractNum>
  <w:abstractNum w:abstractNumId="15" w15:restartNumberingAfterBreak="0">
    <w:nsid w:val="3D618D9B"/>
    <w:multiLevelType w:val="multilevel"/>
    <w:tmpl w:val="3D618D9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6735A09"/>
    <w:multiLevelType w:val="hybridMultilevel"/>
    <w:tmpl w:val="C694CA04"/>
    <w:lvl w:ilvl="0" w:tplc="77FEC5FC">
      <w:start w:val="7"/>
      <w:numFmt w:val="bullet"/>
      <w:lvlText w:val="-"/>
      <w:lvlJc w:val="left"/>
      <w:pPr>
        <w:ind w:left="780" w:hanging="360"/>
      </w:pPr>
      <w:rPr>
        <w:rFonts w:ascii="Arial" w:eastAsiaTheme="minorEastAsia" w:hAnsi="Arial" w:cs="Aria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9967FB"/>
    <w:multiLevelType w:val="singleLevel"/>
    <w:tmpl w:val="539967FB"/>
    <w:lvl w:ilvl="0">
      <w:start w:val="1"/>
      <w:numFmt w:val="bullet"/>
      <w:lvlText w:val=""/>
      <w:lvlJc w:val="left"/>
      <w:pPr>
        <w:ind w:left="420" w:hanging="42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7" w15:restartNumberingAfterBreak="0">
    <w:nsid w:val="71819692"/>
    <w:multiLevelType w:val="singleLevel"/>
    <w:tmpl w:val="71819692"/>
    <w:lvl w:ilvl="0">
      <w:start w:val="1"/>
      <w:numFmt w:val="bullet"/>
      <w:lvlText w:val=""/>
      <w:lvlJc w:val="left"/>
      <w:pPr>
        <w:ind w:left="420" w:hanging="42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67D832D"/>
    <w:multiLevelType w:val="multilevel"/>
    <w:tmpl w:val="767D832D"/>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2" w15:restartNumberingAfterBreak="0">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9"/>
  </w:num>
  <w:num w:numId="2">
    <w:abstractNumId w:val="2"/>
  </w:num>
  <w:num w:numId="3">
    <w:abstractNumId w:val="33"/>
  </w:num>
  <w:num w:numId="4">
    <w:abstractNumId w:val="17"/>
  </w:num>
  <w:num w:numId="5">
    <w:abstractNumId w:val="11"/>
  </w:num>
  <w:num w:numId="6">
    <w:abstractNumId w:val="13"/>
  </w:num>
  <w:num w:numId="7">
    <w:abstractNumId w:val="18"/>
  </w:num>
  <w:num w:numId="8">
    <w:abstractNumId w:val="20"/>
  </w:num>
  <w:num w:numId="9">
    <w:abstractNumId w:val="35"/>
  </w:num>
  <w:num w:numId="10">
    <w:abstractNumId w:val="21"/>
  </w:num>
  <w:num w:numId="11">
    <w:abstractNumId w:val="31"/>
  </w:num>
  <w:num w:numId="12">
    <w:abstractNumId w:val="16"/>
  </w:num>
  <w:num w:numId="13">
    <w:abstractNumId w:val="3"/>
  </w:num>
  <w:num w:numId="14">
    <w:abstractNumId w:val="5"/>
  </w:num>
  <w:num w:numId="15">
    <w:abstractNumId w:val="30"/>
  </w:num>
  <w:num w:numId="16">
    <w:abstractNumId w:val="10"/>
  </w:num>
  <w:num w:numId="17">
    <w:abstractNumId w:val="25"/>
  </w:num>
  <w:num w:numId="18">
    <w:abstractNumId w:val="32"/>
  </w:num>
  <w:num w:numId="19">
    <w:abstractNumId w:val="4"/>
  </w:num>
  <w:num w:numId="20">
    <w:abstractNumId w:val="34"/>
  </w:num>
  <w:num w:numId="21">
    <w:abstractNumId w:val="28"/>
  </w:num>
  <w:num w:numId="22">
    <w:abstractNumId w:val="12"/>
  </w:num>
  <w:num w:numId="23">
    <w:abstractNumId w:val="22"/>
  </w:num>
  <w:num w:numId="24">
    <w:abstractNumId w:val="23"/>
  </w:num>
  <w:num w:numId="25">
    <w:abstractNumId w:val="9"/>
  </w:num>
  <w:num w:numId="26">
    <w:abstractNumId w:val="8"/>
  </w:num>
  <w:num w:numId="27">
    <w:abstractNumId w:val="26"/>
  </w:num>
  <w:num w:numId="28">
    <w:abstractNumId w:val="27"/>
  </w:num>
  <w:num w:numId="29">
    <w:abstractNumId w:val="15"/>
  </w:num>
  <w:num w:numId="30">
    <w:abstractNumId w:val="7"/>
  </w:num>
  <w:num w:numId="31">
    <w:abstractNumId w:val="14"/>
  </w:num>
  <w:num w:numId="32">
    <w:abstractNumId w:val="1"/>
  </w:num>
  <w:num w:numId="33">
    <w:abstractNumId w:val="24"/>
  </w:num>
  <w:num w:numId="34">
    <w:abstractNumId w:val="0"/>
  </w:num>
  <w:num w:numId="35">
    <w:abstractNumId w:val="6"/>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1B15"/>
    <w:rsid w:val="00021CF6"/>
    <w:rsid w:val="00021E8D"/>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7B2"/>
    <w:rsid w:val="00112AC8"/>
    <w:rsid w:val="00113BF9"/>
    <w:rsid w:val="00115BFE"/>
    <w:rsid w:val="00116121"/>
    <w:rsid w:val="00116183"/>
    <w:rsid w:val="0011709C"/>
    <w:rsid w:val="00117DBD"/>
    <w:rsid w:val="00117FC2"/>
    <w:rsid w:val="00122687"/>
    <w:rsid w:val="0012297E"/>
    <w:rsid w:val="00122AB9"/>
    <w:rsid w:val="0012309E"/>
    <w:rsid w:val="001231EC"/>
    <w:rsid w:val="00125B58"/>
    <w:rsid w:val="00126145"/>
    <w:rsid w:val="001277C7"/>
    <w:rsid w:val="00127D7C"/>
    <w:rsid w:val="001302A6"/>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7D3"/>
    <w:rsid w:val="00161014"/>
    <w:rsid w:val="0016194A"/>
    <w:rsid w:val="00162199"/>
    <w:rsid w:val="00162B22"/>
    <w:rsid w:val="00164066"/>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1068"/>
    <w:rsid w:val="001A1D16"/>
    <w:rsid w:val="001A1E04"/>
    <w:rsid w:val="001A23F8"/>
    <w:rsid w:val="001A2F99"/>
    <w:rsid w:val="001A3EEB"/>
    <w:rsid w:val="001A502F"/>
    <w:rsid w:val="001A5421"/>
    <w:rsid w:val="001A6491"/>
    <w:rsid w:val="001A6A49"/>
    <w:rsid w:val="001A6F17"/>
    <w:rsid w:val="001A72FF"/>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815"/>
    <w:rsid w:val="00200695"/>
    <w:rsid w:val="00200744"/>
    <w:rsid w:val="00200D8A"/>
    <w:rsid w:val="00201729"/>
    <w:rsid w:val="00201C97"/>
    <w:rsid w:val="00201F42"/>
    <w:rsid w:val="0020218A"/>
    <w:rsid w:val="00203BD0"/>
    <w:rsid w:val="00203C15"/>
    <w:rsid w:val="00203DA9"/>
    <w:rsid w:val="00204FE8"/>
    <w:rsid w:val="00205249"/>
    <w:rsid w:val="00205AD0"/>
    <w:rsid w:val="00205D83"/>
    <w:rsid w:val="0020686F"/>
    <w:rsid w:val="0020754C"/>
    <w:rsid w:val="00212510"/>
    <w:rsid w:val="0021415D"/>
    <w:rsid w:val="0021534F"/>
    <w:rsid w:val="00215633"/>
    <w:rsid w:val="00217556"/>
    <w:rsid w:val="002201A0"/>
    <w:rsid w:val="00220CE0"/>
    <w:rsid w:val="00221120"/>
    <w:rsid w:val="00222F98"/>
    <w:rsid w:val="00223A39"/>
    <w:rsid w:val="00223B89"/>
    <w:rsid w:val="00223E00"/>
    <w:rsid w:val="0022453B"/>
    <w:rsid w:val="00224645"/>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5CFE"/>
    <w:rsid w:val="0027765B"/>
    <w:rsid w:val="00277D19"/>
    <w:rsid w:val="002810E4"/>
    <w:rsid w:val="00281707"/>
    <w:rsid w:val="00282A11"/>
    <w:rsid w:val="00282AA4"/>
    <w:rsid w:val="00282D4E"/>
    <w:rsid w:val="00283F82"/>
    <w:rsid w:val="00284988"/>
    <w:rsid w:val="00284B7D"/>
    <w:rsid w:val="00285137"/>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738"/>
    <w:rsid w:val="002A6E54"/>
    <w:rsid w:val="002A7BF9"/>
    <w:rsid w:val="002B09BE"/>
    <w:rsid w:val="002B113B"/>
    <w:rsid w:val="002B17C7"/>
    <w:rsid w:val="002B2203"/>
    <w:rsid w:val="002B40F3"/>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61DA"/>
    <w:rsid w:val="00307E91"/>
    <w:rsid w:val="00310A97"/>
    <w:rsid w:val="00310E5F"/>
    <w:rsid w:val="003113B6"/>
    <w:rsid w:val="00311E3B"/>
    <w:rsid w:val="003128C9"/>
    <w:rsid w:val="003128D3"/>
    <w:rsid w:val="00312C1A"/>
    <w:rsid w:val="00312D60"/>
    <w:rsid w:val="00312DD1"/>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F67"/>
    <w:rsid w:val="003504B5"/>
    <w:rsid w:val="00350583"/>
    <w:rsid w:val="00350B8B"/>
    <w:rsid w:val="0035138E"/>
    <w:rsid w:val="003527E3"/>
    <w:rsid w:val="00352F27"/>
    <w:rsid w:val="003533A7"/>
    <w:rsid w:val="003559BD"/>
    <w:rsid w:val="003565AF"/>
    <w:rsid w:val="00356E80"/>
    <w:rsid w:val="00357A08"/>
    <w:rsid w:val="00360683"/>
    <w:rsid w:val="00360C59"/>
    <w:rsid w:val="00361696"/>
    <w:rsid w:val="00361DFA"/>
    <w:rsid w:val="003631E5"/>
    <w:rsid w:val="0036355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CBC"/>
    <w:rsid w:val="003A6E8A"/>
    <w:rsid w:val="003B0796"/>
    <w:rsid w:val="003B1034"/>
    <w:rsid w:val="003B2274"/>
    <w:rsid w:val="003B3872"/>
    <w:rsid w:val="003B3883"/>
    <w:rsid w:val="003B40ED"/>
    <w:rsid w:val="003B46C8"/>
    <w:rsid w:val="003B5CF4"/>
    <w:rsid w:val="003B72BB"/>
    <w:rsid w:val="003B7FE7"/>
    <w:rsid w:val="003C1051"/>
    <w:rsid w:val="003C18A9"/>
    <w:rsid w:val="003C2019"/>
    <w:rsid w:val="003C30D5"/>
    <w:rsid w:val="003C310E"/>
    <w:rsid w:val="003C331D"/>
    <w:rsid w:val="003C361A"/>
    <w:rsid w:val="003C3674"/>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55CB5"/>
    <w:rsid w:val="004563F7"/>
    <w:rsid w:val="004606E5"/>
    <w:rsid w:val="0046088D"/>
    <w:rsid w:val="00460C08"/>
    <w:rsid w:val="00460FB4"/>
    <w:rsid w:val="0046151C"/>
    <w:rsid w:val="00461661"/>
    <w:rsid w:val="00461C5A"/>
    <w:rsid w:val="004626AE"/>
    <w:rsid w:val="0046454E"/>
    <w:rsid w:val="004645E5"/>
    <w:rsid w:val="004656EE"/>
    <w:rsid w:val="00465733"/>
    <w:rsid w:val="00465D66"/>
    <w:rsid w:val="00466205"/>
    <w:rsid w:val="0046644F"/>
    <w:rsid w:val="004665E5"/>
    <w:rsid w:val="00466937"/>
    <w:rsid w:val="00466A01"/>
    <w:rsid w:val="00466D4E"/>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6BB0"/>
    <w:rsid w:val="004A782D"/>
    <w:rsid w:val="004A7A20"/>
    <w:rsid w:val="004B0201"/>
    <w:rsid w:val="004B0215"/>
    <w:rsid w:val="004B0676"/>
    <w:rsid w:val="004B2004"/>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6142"/>
    <w:rsid w:val="004D64CB"/>
    <w:rsid w:val="004D6A08"/>
    <w:rsid w:val="004D6A74"/>
    <w:rsid w:val="004D6B0D"/>
    <w:rsid w:val="004D75DA"/>
    <w:rsid w:val="004D7B27"/>
    <w:rsid w:val="004E07F5"/>
    <w:rsid w:val="004E0D5A"/>
    <w:rsid w:val="004E1343"/>
    <w:rsid w:val="004E221B"/>
    <w:rsid w:val="004E42B5"/>
    <w:rsid w:val="004E5BDC"/>
    <w:rsid w:val="004E6ED1"/>
    <w:rsid w:val="004E72AC"/>
    <w:rsid w:val="004E76E7"/>
    <w:rsid w:val="004E78E8"/>
    <w:rsid w:val="004F130A"/>
    <w:rsid w:val="004F1E6B"/>
    <w:rsid w:val="004F4617"/>
    <w:rsid w:val="004F4637"/>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4137"/>
    <w:rsid w:val="005247D9"/>
    <w:rsid w:val="005253C8"/>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700A6"/>
    <w:rsid w:val="0057083E"/>
    <w:rsid w:val="00570CDF"/>
    <w:rsid w:val="00570FDA"/>
    <w:rsid w:val="00572BAE"/>
    <w:rsid w:val="00572E3F"/>
    <w:rsid w:val="005742B3"/>
    <w:rsid w:val="00574340"/>
    <w:rsid w:val="00574E9B"/>
    <w:rsid w:val="0057548A"/>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8E"/>
    <w:rsid w:val="005B6C81"/>
    <w:rsid w:val="005B7BC5"/>
    <w:rsid w:val="005C15A0"/>
    <w:rsid w:val="005C18D5"/>
    <w:rsid w:val="005C3205"/>
    <w:rsid w:val="005C3806"/>
    <w:rsid w:val="005C3D5C"/>
    <w:rsid w:val="005C4509"/>
    <w:rsid w:val="005C6695"/>
    <w:rsid w:val="005C78B5"/>
    <w:rsid w:val="005C799C"/>
    <w:rsid w:val="005D1912"/>
    <w:rsid w:val="005D40A1"/>
    <w:rsid w:val="005D4327"/>
    <w:rsid w:val="005D6743"/>
    <w:rsid w:val="005D680C"/>
    <w:rsid w:val="005D747B"/>
    <w:rsid w:val="005D7823"/>
    <w:rsid w:val="005D791F"/>
    <w:rsid w:val="005D7A5D"/>
    <w:rsid w:val="005E0D3E"/>
    <w:rsid w:val="005E1773"/>
    <w:rsid w:val="005E2AE9"/>
    <w:rsid w:val="005E2D93"/>
    <w:rsid w:val="005E5087"/>
    <w:rsid w:val="005E543D"/>
    <w:rsid w:val="005E5D45"/>
    <w:rsid w:val="005E61E3"/>
    <w:rsid w:val="005E6666"/>
    <w:rsid w:val="005F0BCE"/>
    <w:rsid w:val="005F1E9A"/>
    <w:rsid w:val="005F2782"/>
    <w:rsid w:val="005F3204"/>
    <w:rsid w:val="005F33F5"/>
    <w:rsid w:val="005F34F7"/>
    <w:rsid w:val="005F56A6"/>
    <w:rsid w:val="005F682E"/>
    <w:rsid w:val="00600CBE"/>
    <w:rsid w:val="006012C6"/>
    <w:rsid w:val="00602031"/>
    <w:rsid w:val="00602802"/>
    <w:rsid w:val="00602CF8"/>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55FB"/>
    <w:rsid w:val="006357D9"/>
    <w:rsid w:val="0063642D"/>
    <w:rsid w:val="0064072D"/>
    <w:rsid w:val="0064134B"/>
    <w:rsid w:val="00641B08"/>
    <w:rsid w:val="00643399"/>
    <w:rsid w:val="00646793"/>
    <w:rsid w:val="00646CE0"/>
    <w:rsid w:val="0065075D"/>
    <w:rsid w:val="00650B77"/>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6AD"/>
    <w:rsid w:val="006863B7"/>
    <w:rsid w:val="006878E9"/>
    <w:rsid w:val="00687EA6"/>
    <w:rsid w:val="00687F41"/>
    <w:rsid w:val="00690BB8"/>
    <w:rsid w:val="0069122B"/>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48F1"/>
    <w:rsid w:val="006B5DD5"/>
    <w:rsid w:val="006C1CD9"/>
    <w:rsid w:val="006C208D"/>
    <w:rsid w:val="006C2467"/>
    <w:rsid w:val="006C4093"/>
    <w:rsid w:val="006C4404"/>
    <w:rsid w:val="006C4C7D"/>
    <w:rsid w:val="006C532A"/>
    <w:rsid w:val="006C54E5"/>
    <w:rsid w:val="006C60A2"/>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7947"/>
    <w:rsid w:val="00717F16"/>
    <w:rsid w:val="00720CDA"/>
    <w:rsid w:val="00722BC5"/>
    <w:rsid w:val="00723A10"/>
    <w:rsid w:val="00726156"/>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33FF"/>
    <w:rsid w:val="007B3E18"/>
    <w:rsid w:val="007B49C3"/>
    <w:rsid w:val="007B546D"/>
    <w:rsid w:val="007B57C2"/>
    <w:rsid w:val="007B738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1B1C"/>
    <w:rsid w:val="007E2158"/>
    <w:rsid w:val="007E267A"/>
    <w:rsid w:val="007E2E6B"/>
    <w:rsid w:val="007E3382"/>
    <w:rsid w:val="007E3ACF"/>
    <w:rsid w:val="007E40A8"/>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66C2"/>
    <w:rsid w:val="0080681C"/>
    <w:rsid w:val="00807778"/>
    <w:rsid w:val="00807B75"/>
    <w:rsid w:val="00807E8D"/>
    <w:rsid w:val="00810707"/>
    <w:rsid w:val="00810ADA"/>
    <w:rsid w:val="00810B19"/>
    <w:rsid w:val="00813CD3"/>
    <w:rsid w:val="0081518A"/>
    <w:rsid w:val="00815774"/>
    <w:rsid w:val="00815E75"/>
    <w:rsid w:val="00816F96"/>
    <w:rsid w:val="00823804"/>
    <w:rsid w:val="00823E65"/>
    <w:rsid w:val="00823ED4"/>
    <w:rsid w:val="00823FF0"/>
    <w:rsid w:val="008244E5"/>
    <w:rsid w:val="00824762"/>
    <w:rsid w:val="00824E13"/>
    <w:rsid w:val="00825B6C"/>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B8E"/>
    <w:rsid w:val="00893F19"/>
    <w:rsid w:val="00894FBC"/>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1AF3"/>
    <w:rsid w:val="008D1EF9"/>
    <w:rsid w:val="008D220B"/>
    <w:rsid w:val="008D2554"/>
    <w:rsid w:val="008D4530"/>
    <w:rsid w:val="008D4947"/>
    <w:rsid w:val="008D59FE"/>
    <w:rsid w:val="008D66F4"/>
    <w:rsid w:val="008D6BA6"/>
    <w:rsid w:val="008D6DCB"/>
    <w:rsid w:val="008E01BD"/>
    <w:rsid w:val="008E0ABC"/>
    <w:rsid w:val="008E27D5"/>
    <w:rsid w:val="008E29B3"/>
    <w:rsid w:val="008E33E4"/>
    <w:rsid w:val="008E3ADA"/>
    <w:rsid w:val="008E3F08"/>
    <w:rsid w:val="008E5AFB"/>
    <w:rsid w:val="008E61BD"/>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552"/>
    <w:rsid w:val="0093566C"/>
    <w:rsid w:val="00935C2B"/>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7E9B"/>
    <w:rsid w:val="0095082C"/>
    <w:rsid w:val="00951DB7"/>
    <w:rsid w:val="009540B1"/>
    <w:rsid w:val="009556EA"/>
    <w:rsid w:val="0095573F"/>
    <w:rsid w:val="00956196"/>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7779C"/>
    <w:rsid w:val="009816DB"/>
    <w:rsid w:val="0098173C"/>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69EE"/>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1718"/>
    <w:rsid w:val="00A31A90"/>
    <w:rsid w:val="00A32E0B"/>
    <w:rsid w:val="00A334C0"/>
    <w:rsid w:val="00A346BB"/>
    <w:rsid w:val="00A34767"/>
    <w:rsid w:val="00A3575D"/>
    <w:rsid w:val="00A35EFF"/>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F01"/>
    <w:rsid w:val="00A5562E"/>
    <w:rsid w:val="00A55B7A"/>
    <w:rsid w:val="00A55DA6"/>
    <w:rsid w:val="00A55F27"/>
    <w:rsid w:val="00A5620E"/>
    <w:rsid w:val="00A569A4"/>
    <w:rsid w:val="00A57168"/>
    <w:rsid w:val="00A60D99"/>
    <w:rsid w:val="00A62B1A"/>
    <w:rsid w:val="00A63F27"/>
    <w:rsid w:val="00A650DE"/>
    <w:rsid w:val="00A66B2B"/>
    <w:rsid w:val="00A71BD4"/>
    <w:rsid w:val="00A72B9C"/>
    <w:rsid w:val="00A72BB9"/>
    <w:rsid w:val="00A72F33"/>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A63B6"/>
    <w:rsid w:val="00AB01E4"/>
    <w:rsid w:val="00AB024B"/>
    <w:rsid w:val="00AB1474"/>
    <w:rsid w:val="00AB15E8"/>
    <w:rsid w:val="00AB3201"/>
    <w:rsid w:val="00AB33E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508A"/>
    <w:rsid w:val="00AE6AE8"/>
    <w:rsid w:val="00AE6FAB"/>
    <w:rsid w:val="00AE70C1"/>
    <w:rsid w:val="00AE7443"/>
    <w:rsid w:val="00AE775A"/>
    <w:rsid w:val="00AE79A4"/>
    <w:rsid w:val="00AE7A44"/>
    <w:rsid w:val="00AE7C57"/>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4462"/>
    <w:rsid w:val="00B5450F"/>
    <w:rsid w:val="00B54A1F"/>
    <w:rsid w:val="00B5591E"/>
    <w:rsid w:val="00B55E08"/>
    <w:rsid w:val="00B55FA9"/>
    <w:rsid w:val="00B5610C"/>
    <w:rsid w:val="00B56B1F"/>
    <w:rsid w:val="00B578C5"/>
    <w:rsid w:val="00B60DCF"/>
    <w:rsid w:val="00B61232"/>
    <w:rsid w:val="00B63AB4"/>
    <w:rsid w:val="00B63B94"/>
    <w:rsid w:val="00B6449B"/>
    <w:rsid w:val="00B65820"/>
    <w:rsid w:val="00B6735A"/>
    <w:rsid w:val="00B70351"/>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D25"/>
    <w:rsid w:val="00B93D09"/>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3CBA"/>
    <w:rsid w:val="00C34664"/>
    <w:rsid w:val="00C346D3"/>
    <w:rsid w:val="00C35C6E"/>
    <w:rsid w:val="00C36C09"/>
    <w:rsid w:val="00C40E04"/>
    <w:rsid w:val="00C4171B"/>
    <w:rsid w:val="00C42297"/>
    <w:rsid w:val="00C43754"/>
    <w:rsid w:val="00C445A1"/>
    <w:rsid w:val="00C44689"/>
    <w:rsid w:val="00C454D7"/>
    <w:rsid w:val="00C4600D"/>
    <w:rsid w:val="00C467CD"/>
    <w:rsid w:val="00C47ABD"/>
    <w:rsid w:val="00C50168"/>
    <w:rsid w:val="00C501D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721D"/>
    <w:rsid w:val="00D20D3F"/>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66EA"/>
    <w:rsid w:val="00D3748A"/>
    <w:rsid w:val="00D37B0D"/>
    <w:rsid w:val="00D42B30"/>
    <w:rsid w:val="00D431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1DA3"/>
    <w:rsid w:val="00D71F79"/>
    <w:rsid w:val="00D72F23"/>
    <w:rsid w:val="00D734C7"/>
    <w:rsid w:val="00D743AA"/>
    <w:rsid w:val="00D74667"/>
    <w:rsid w:val="00D76E1B"/>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C26"/>
    <w:rsid w:val="00DA5555"/>
    <w:rsid w:val="00DA5597"/>
    <w:rsid w:val="00DA7259"/>
    <w:rsid w:val="00DA7588"/>
    <w:rsid w:val="00DA7822"/>
    <w:rsid w:val="00DB1751"/>
    <w:rsid w:val="00DB18FC"/>
    <w:rsid w:val="00DB1923"/>
    <w:rsid w:val="00DB26DD"/>
    <w:rsid w:val="00DB3A4C"/>
    <w:rsid w:val="00DB4879"/>
    <w:rsid w:val="00DB58FD"/>
    <w:rsid w:val="00DB5B00"/>
    <w:rsid w:val="00DB631E"/>
    <w:rsid w:val="00DB6399"/>
    <w:rsid w:val="00DC006E"/>
    <w:rsid w:val="00DC03C0"/>
    <w:rsid w:val="00DC13B0"/>
    <w:rsid w:val="00DC2182"/>
    <w:rsid w:val="00DC254A"/>
    <w:rsid w:val="00DC26FB"/>
    <w:rsid w:val="00DC2DCA"/>
    <w:rsid w:val="00DC36FC"/>
    <w:rsid w:val="00DC3902"/>
    <w:rsid w:val="00DC4081"/>
    <w:rsid w:val="00DC4F39"/>
    <w:rsid w:val="00DC4FFB"/>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13F6"/>
    <w:rsid w:val="00F31B9E"/>
    <w:rsid w:val="00F33AB1"/>
    <w:rsid w:val="00F3518E"/>
    <w:rsid w:val="00F40727"/>
    <w:rsid w:val="00F40A3D"/>
    <w:rsid w:val="00F41565"/>
    <w:rsid w:val="00F41712"/>
    <w:rsid w:val="00F42260"/>
    <w:rsid w:val="00F423D3"/>
    <w:rsid w:val="00F43013"/>
    <w:rsid w:val="00F437E2"/>
    <w:rsid w:val="00F4389A"/>
    <w:rsid w:val="00F47654"/>
    <w:rsid w:val="00F47EE6"/>
    <w:rsid w:val="00F550AF"/>
    <w:rsid w:val="00F55C05"/>
    <w:rsid w:val="00F569C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B0461"/>
  <w15:docId w15:val="{26718E77-46A2-4E6F-AE7C-DDD67FA0B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semiHidden="1" w:qFormat="1"/>
    <w:lsdException w:name="annotation text" w:uiPriority="99" w:unhideWhenUsed="1"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djustRightInd w:val="0"/>
      <w:spacing w:line="300" w:lineRule="auto"/>
    </w:pPr>
    <w:rPr>
      <w:rFonts w:eastAsiaTheme="minorEastAsia"/>
      <w:sz w:val="22"/>
      <w:szCs w:val="22"/>
      <w:lang w:val="en-US" w:eastAsia="zh-CN"/>
    </w:rPr>
  </w:style>
  <w:style w:type="paragraph" w:styleId="Heading1">
    <w:name w:val="heading 1"/>
    <w:basedOn w:val="Normal"/>
    <w:next w:val="Normal"/>
    <w:link w:val="Heading1Char"/>
    <w:qFormat/>
    <w:pPr>
      <w:keepNext/>
      <w:keepLines/>
      <w:numPr>
        <w:numId w:val="1"/>
      </w:numPr>
      <w:pBdr>
        <w:top w:val="single" w:sz="12" w:space="3" w:color="auto"/>
      </w:pBdr>
      <w:spacing w:before="240" w:after="180"/>
      <w:outlineLvl w:val="0"/>
    </w:pPr>
    <w:rPr>
      <w:rFonts w:ascii="Arial" w:hAnsi="Arial"/>
      <w:sz w:val="30"/>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line="240" w:lineRule="auto"/>
      <w:outlineLvl w:val="1"/>
    </w:pPr>
    <w:rPr>
      <w:sz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adjustRightInd/>
      <w:spacing w:after="180" w:line="240" w:lineRule="auto"/>
      <w:ind w:left="568" w:hanging="284"/>
    </w:pPr>
    <w:rPr>
      <w:szCs w:val="20"/>
      <w:lang w:val="en-GB" w:eastAsia="en-US"/>
    </w:r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beforeLines="35" w:line="460" w:lineRule="exact"/>
      <w:ind w:firstLineChars="200" w:firstLine="200"/>
      <w:jc w:val="both"/>
      <w:textAlignment w:val="baseline"/>
    </w:pPr>
    <w:rPr>
      <w:rFonts w:eastAsia="KaiTi_GB2312"/>
      <w:snapToGrid w:val="0"/>
      <w:sz w:val="28"/>
      <w:szCs w:val="28"/>
    </w:rPr>
  </w:style>
  <w:style w:type="paragraph" w:styleId="Caption">
    <w:name w:val="caption"/>
    <w:basedOn w:val="Normal"/>
    <w:next w:val="Normal"/>
    <w:link w:val="CaptionChar"/>
    <w:qFormat/>
    <w:pPr>
      <w:adjustRightInd/>
      <w:spacing w:before="120" w:after="120" w:line="240" w:lineRule="auto"/>
    </w:pPr>
    <w:rPr>
      <w:b/>
      <w:szCs w:val="20"/>
      <w:lang w:val="en-GB" w:eastAsia="en-US"/>
    </w:rPr>
  </w:style>
  <w:style w:type="paragraph" w:styleId="DocumentMap">
    <w:name w:val="Document Map"/>
    <w:basedOn w:val="Normal"/>
    <w:link w:val="DocumentMapChar"/>
    <w:semiHidden/>
    <w:unhideWhenUsed/>
    <w:qFormat/>
    <w:rPr>
      <w:rFonts w:ascii="SimSun"/>
      <w:sz w:val="18"/>
      <w:szCs w:val="18"/>
    </w:rPr>
  </w:style>
  <w:style w:type="paragraph" w:styleId="BodyText3">
    <w:name w:val="Body Text 3"/>
    <w:basedOn w:val="Normal"/>
    <w:link w:val="BodyText3Char"/>
    <w:qFormat/>
    <w:pPr>
      <w:adjustRightInd/>
      <w:spacing w:line="240" w:lineRule="auto"/>
      <w:jc w:val="both"/>
    </w:pPr>
    <w:rPr>
      <w:rFonts w:eastAsia="MS Gothic"/>
      <w:sz w:val="24"/>
      <w:szCs w:val="20"/>
      <w:lang w:val="en-GB" w:eastAsia="ja-JP"/>
    </w:rPr>
  </w:style>
  <w:style w:type="paragraph" w:styleId="BodyText">
    <w:name w:val="Body Text"/>
    <w:basedOn w:val="Normal"/>
    <w:link w:val="BodyTextChar"/>
    <w:qFormat/>
    <w:pPr>
      <w:adjustRightInd/>
      <w:spacing w:after="180" w:line="240" w:lineRule="auto"/>
    </w:pPr>
    <w:rPr>
      <w:szCs w:val="20"/>
      <w:lang w:val="en-GB" w:eastAsia="en-US"/>
    </w:rPr>
  </w:style>
  <w:style w:type="paragraph" w:styleId="BodyTextIndent">
    <w:name w:val="Body Text Indent"/>
    <w:basedOn w:val="Normal"/>
    <w:link w:val="BodyTextIndentChar"/>
    <w:uiPriority w:val="99"/>
    <w:unhideWhenUsed/>
    <w:qFormat/>
    <w:pPr>
      <w:adjustRightInd/>
      <w:spacing w:after="120" w:line="276" w:lineRule="auto"/>
      <w:ind w:left="360"/>
    </w:pPr>
    <w:rPr>
      <w:rFonts w:eastAsia="SimSun"/>
      <w:szCs w:val="20"/>
    </w:rPr>
  </w:style>
  <w:style w:type="paragraph" w:styleId="ListNumber3">
    <w:name w:val="List Number 3"/>
    <w:basedOn w:val="Normal"/>
    <w:qFormat/>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PlainText">
    <w:name w:val="Plain Text"/>
    <w:basedOn w:val="Normal"/>
    <w:link w:val="PlainTextChar"/>
    <w:uiPriority w:val="99"/>
    <w:qFormat/>
    <w:pPr>
      <w:adjustRightInd/>
      <w:spacing w:after="180" w:line="240" w:lineRule="auto"/>
    </w:pPr>
    <w:rPr>
      <w:rFonts w:ascii="Courier New" w:hAnsi="Courier New"/>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spacing w:line="240" w:lineRule="auto"/>
      <w:jc w:val="both"/>
      <w:textAlignment w:val="baseline"/>
    </w:pPr>
    <w:rPr>
      <w:rFonts w:eastAsia="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BalloonText">
    <w:name w:val="Balloon Text"/>
    <w:basedOn w:val="Normal"/>
    <w:link w:val="BalloonTextChar"/>
    <w:uiPriority w:val="99"/>
    <w:unhideWhenUsed/>
    <w:qFormat/>
    <w:rPr>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IndexHeading">
    <w:name w:val="index heading"/>
    <w:basedOn w:val="Normal"/>
    <w:next w:val="Normal"/>
    <w:qFormat/>
    <w:pPr>
      <w:pBdr>
        <w:top w:val="single" w:sz="12" w:space="0" w:color="auto"/>
      </w:pBdr>
      <w:adjustRightInd/>
      <w:spacing w:before="360" w:after="240" w:line="240" w:lineRule="auto"/>
    </w:pPr>
    <w:rPr>
      <w:b/>
      <w:i/>
      <w:sz w:val="26"/>
      <w:szCs w:val="20"/>
      <w:lang w:val="en-GB" w:eastAsia="en-US"/>
    </w:rPr>
  </w:style>
  <w:style w:type="paragraph" w:styleId="Subtitle">
    <w:name w:val="Subtitle"/>
    <w:basedOn w:val="Normal"/>
    <w:next w:val="Normal"/>
    <w:link w:val="SubtitleChar"/>
    <w:uiPriority w:val="11"/>
    <w:qFormat/>
    <w:pPr>
      <w:adjustRightInd/>
      <w:snapToGrid w:val="0"/>
      <w:spacing w:line="240" w:lineRule="auto"/>
      <w:ind w:left="720" w:hanging="720"/>
    </w:pPr>
    <w:rPr>
      <w:rFonts w:ascii="Cambria" w:eastAsia="SimSun" w:hAnsi="Cambria"/>
      <w:b/>
      <w:i/>
      <w:iCs/>
      <w:color w:val="4F81BD"/>
      <w:spacing w:val="15"/>
      <w:szCs w:val="24"/>
    </w:rPr>
  </w:style>
  <w:style w:type="paragraph" w:styleId="FootnoteText">
    <w:name w:val="footnote text"/>
    <w:basedOn w:val="Normal"/>
    <w:link w:val="FootnoteTextChar"/>
    <w:semiHidden/>
    <w:qFormat/>
    <w:pPr>
      <w:keepLines/>
      <w:adjustRightInd/>
      <w:spacing w:line="240" w:lineRule="auto"/>
      <w:ind w:left="454" w:hanging="454"/>
    </w:pPr>
    <w:rPr>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spacing w:line="240" w:lineRule="auto"/>
      <w:ind w:left="1080"/>
      <w:textAlignment w:val="baseline"/>
    </w:pPr>
    <w:rPr>
      <w:szCs w:val="20"/>
      <w:lang w:eastAsia="ja-JP"/>
    </w:rPr>
  </w:style>
  <w:style w:type="paragraph" w:styleId="TableofFigures">
    <w:name w:val="table of figures"/>
    <w:basedOn w:val="Normal"/>
    <w:next w:val="Normal"/>
    <w:qFormat/>
    <w:pPr>
      <w:adjustRightInd/>
      <w:spacing w:line="259" w:lineRule="auto"/>
      <w:ind w:left="1418" w:hanging="1418"/>
    </w:pPr>
    <w:rPr>
      <w:rFonts w:ascii="Calibri" w:eastAsia="Calibri" w:hAnsi="Calibri"/>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ListContinue2">
    <w:name w:val="List Continue 2"/>
    <w:basedOn w:val="Normal"/>
    <w:qFormat/>
    <w:pPr>
      <w:adjustRightInd/>
      <w:spacing w:after="180" w:line="240" w:lineRule="auto"/>
      <w:ind w:leftChars="400" w:left="850"/>
    </w:pPr>
    <w:rPr>
      <w:rFonts w:eastAsia="MS Mincho"/>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NormalWeb">
    <w:name w:val="Normal (Web)"/>
    <w:basedOn w:val="Normal"/>
    <w:uiPriority w:val="99"/>
    <w:qFormat/>
    <w:pPr>
      <w:adjustRightInd/>
      <w:spacing w:before="100" w:beforeAutospacing="1" w:after="100" w:afterAutospacing="1" w:line="240" w:lineRule="auto"/>
    </w:pPr>
    <w:rPr>
      <w:rFonts w:eastAsia="Batang"/>
      <w:sz w:val="24"/>
      <w:szCs w:val="24"/>
      <w:lang w:eastAsia="ko-KR"/>
    </w:rPr>
  </w:style>
  <w:style w:type="paragraph" w:styleId="Index1">
    <w:name w:val="index 1"/>
    <w:basedOn w:val="Normal"/>
    <w:next w:val="Normal"/>
    <w:qFormat/>
    <w:pPr>
      <w:keepLines/>
      <w:adjustRightInd/>
      <w:spacing w:line="240" w:lineRule="auto"/>
    </w:pPr>
    <w:rPr>
      <w:szCs w:val="20"/>
      <w:lang w:val="en-GB" w:eastAsia="en-US"/>
    </w:rPr>
  </w:style>
  <w:style w:type="paragraph" w:styleId="Index2">
    <w:name w:val="index 2"/>
    <w:basedOn w:val="Index1"/>
    <w:next w:val="Normal"/>
    <w:qFormat/>
    <w:pPr>
      <w:ind w:left="284"/>
    </w:pPr>
  </w:style>
  <w:style w:type="paragraph" w:styleId="Title">
    <w:name w:val="Title"/>
    <w:basedOn w:val="Normal"/>
    <w:next w:val="Normal"/>
    <w:link w:val="TitleChar1"/>
    <w:qFormat/>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Strong">
    <w:name w:val="Strong"/>
    <w:uiPriority w:val="22"/>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qFormat/>
    <w:rPr>
      <w:b/>
      <w:position w:val="6"/>
      <w:sz w:val="16"/>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alloonTextChar">
    <w:name w:val="Balloon Text Char"/>
    <w:basedOn w:val="DefaultParagraphFont"/>
    <w:link w:val="BalloonText"/>
    <w:uiPriority w:val="99"/>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styleId="PlaceholderText">
    <w:name w:val="Placeholder Text"/>
    <w:basedOn w:val="DefaultParagraphFont"/>
    <w:uiPriority w:val="99"/>
    <w:unhideWhenUsed/>
    <w:qFormat/>
    <w:rPr>
      <w:color w:val="808080"/>
    </w:rPr>
  </w:style>
  <w:style w:type="character" w:customStyle="1" w:styleId="DocumentMapChar">
    <w:name w:val="Document Map Char"/>
    <w:basedOn w:val="DefaultParagraphFont"/>
    <w:link w:val="DocumentMap"/>
    <w:semiHidden/>
    <w:qFormat/>
    <w:rPr>
      <w:rFonts w:ascii="SimSun"/>
      <w:sz w:val="18"/>
      <w:szCs w:val="18"/>
    </w:rPr>
  </w:style>
  <w:style w:type="character" w:customStyle="1" w:styleId="CommentTextChar">
    <w:name w:val="Comment Text Char"/>
    <w:basedOn w:val="DefaultParagraphFont"/>
    <w:link w:val="CommentText"/>
    <w:uiPriority w:val="99"/>
    <w:qFormat/>
    <w:rPr>
      <w:szCs w:val="22"/>
    </w:rPr>
  </w:style>
  <w:style w:type="character" w:customStyle="1" w:styleId="CommentSubjectChar">
    <w:name w:val="Comment Subject Char"/>
    <w:basedOn w:val="CommentTextChar"/>
    <w:link w:val="CommentSubject"/>
    <w:uiPriority w:val="99"/>
    <w:qFormat/>
    <w:rPr>
      <w:b/>
      <w:bCs/>
      <w:szCs w:val="22"/>
    </w:rPr>
  </w:style>
  <w:style w:type="character" w:customStyle="1" w:styleId="Heading1Char">
    <w:name w:val="Heading 1 Char"/>
    <w:basedOn w:val="DefaultParagraphFont"/>
    <w:link w:val="Heading1"/>
    <w:qFormat/>
    <w:rPr>
      <w:rFonts w:ascii="Arial" w:eastAsiaTheme="minorEastAsia" w:hAnsi="Arial"/>
      <w:sz w:val="30"/>
      <w:lang w:val="en-GB" w:eastAsia="en-US"/>
    </w:rPr>
  </w:style>
  <w:style w:type="character" w:customStyle="1" w:styleId="Heading2Char">
    <w:name w:val="Heading 2 Char"/>
    <w:basedOn w:val="DefaultParagraphFont"/>
    <w:link w:val="Heading2"/>
    <w:qFormat/>
    <w:rPr>
      <w:rFonts w:ascii="Arial" w:eastAsiaTheme="minorEastAsia" w:hAnsi="Arial"/>
      <w:sz w:val="28"/>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paragraph" w:customStyle="1" w:styleId="EQ">
    <w:name w:val="EQ"/>
    <w:basedOn w:val="Normal"/>
    <w:next w:val="Normal"/>
    <w:qFormat/>
    <w:pPr>
      <w:keepLines/>
      <w:tabs>
        <w:tab w:val="center" w:pos="4536"/>
        <w:tab w:val="right" w:pos="9072"/>
      </w:tabs>
      <w:adjustRightInd/>
      <w:spacing w:after="180" w:line="240" w:lineRule="auto"/>
    </w:pPr>
    <w:rPr>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adjustRightInd/>
      <w:spacing w:after="180" w:line="240" w:lineRule="auto"/>
      <w:ind w:left="1135" w:hanging="851"/>
    </w:pPr>
    <w:rPr>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Normal"/>
    <w:qFormat/>
    <w:pPr>
      <w:keepLines/>
      <w:adjustRightInd/>
      <w:spacing w:after="180" w:line="240" w:lineRule="auto"/>
      <w:ind w:left="1702" w:hanging="1418"/>
    </w:pPr>
    <w:rPr>
      <w:szCs w:val="20"/>
      <w:lang w:val="en-GB" w:eastAsia="en-US"/>
    </w:rPr>
  </w:style>
  <w:style w:type="paragraph" w:customStyle="1" w:styleId="FP">
    <w:name w:val="FP"/>
    <w:basedOn w:val="Normal"/>
    <w:qFormat/>
    <w:pPr>
      <w:adjustRightInd/>
      <w:spacing w:line="240" w:lineRule="auto"/>
    </w:pPr>
    <w:rPr>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adjustRightInd/>
      <w:spacing w:before="60" w:after="180" w:line="240" w:lineRule="auto"/>
      <w:jc w:val="center"/>
    </w:pPr>
    <w:rPr>
      <w:rFonts w:ascii="Arial" w:hAnsi="Arial"/>
      <w:b/>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adjustRightInd/>
      <w:spacing w:after="180" w:line="240" w:lineRule="auto"/>
      <w:ind w:left="851"/>
    </w:pPr>
    <w:rPr>
      <w:szCs w:val="20"/>
      <w:lang w:val="en-GB" w:eastAsia="en-US"/>
    </w:rPr>
  </w:style>
  <w:style w:type="paragraph" w:customStyle="1" w:styleId="INDENT2">
    <w:name w:val="INDENT2"/>
    <w:basedOn w:val="Normal"/>
    <w:qFormat/>
    <w:pPr>
      <w:adjustRightInd/>
      <w:spacing w:after="180" w:line="240" w:lineRule="auto"/>
      <w:ind w:left="1135" w:hanging="284"/>
    </w:pPr>
    <w:rPr>
      <w:szCs w:val="20"/>
      <w:lang w:val="en-GB" w:eastAsia="en-US"/>
    </w:rPr>
  </w:style>
  <w:style w:type="paragraph" w:customStyle="1" w:styleId="INDENT3">
    <w:name w:val="INDENT3"/>
    <w:basedOn w:val="Normal"/>
    <w:qFormat/>
    <w:pPr>
      <w:adjustRightInd/>
      <w:spacing w:after="180" w:line="240" w:lineRule="auto"/>
      <w:ind w:left="1701" w:hanging="567"/>
    </w:pPr>
    <w:rPr>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qFormat/>
    <w:pPr>
      <w:keepNext/>
      <w:keepLines/>
      <w:adjustRightInd/>
      <w:spacing w:after="180" w:line="240" w:lineRule="auto"/>
    </w:pPr>
    <w:rPr>
      <w:b/>
      <w:szCs w:val="20"/>
      <w:lang w:val="en-GB" w:eastAsia="en-US"/>
    </w:rPr>
  </w:style>
  <w:style w:type="paragraph" w:customStyle="1" w:styleId="enumlev2">
    <w:name w:val="enumlev2"/>
    <w:basedOn w:val="Normal"/>
    <w:qFormat/>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qFormat/>
    <w:pPr>
      <w:keepNext/>
      <w:keepLines/>
      <w:adjustRightInd/>
      <w:spacing w:before="240" w:after="180" w:line="240" w:lineRule="auto"/>
      <w:ind w:left="1418"/>
    </w:pPr>
    <w:rPr>
      <w:rFonts w:ascii="Arial" w:hAnsi="Arial"/>
      <w:b/>
      <w:sz w:val="36"/>
      <w:szCs w:val="20"/>
      <w:lang w:eastAsia="en-US"/>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TAJ">
    <w:name w:val="TAJ"/>
    <w:basedOn w:val="TH"/>
    <w:qFormat/>
  </w:style>
  <w:style w:type="character" w:customStyle="1" w:styleId="BodyTextChar">
    <w:name w:val="Body Text Char"/>
    <w:basedOn w:val="DefaultParagraphFont"/>
    <w:link w:val="BodyText"/>
    <w:qFormat/>
    <w:rPr>
      <w:lang w:val="en-GB" w:eastAsia="en-US"/>
    </w:rPr>
  </w:style>
  <w:style w:type="paragraph" w:customStyle="1" w:styleId="Guidance">
    <w:name w:val="Guidance"/>
    <w:basedOn w:val="Normal"/>
    <w:qFormat/>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CRCoverPage">
    <w:name w:val="CR Cover Page"/>
    <w:next w:val="Normal"/>
    <w:qFormat/>
    <w:pPr>
      <w:spacing w:after="120"/>
    </w:pPr>
    <w:rPr>
      <w:rFonts w:ascii="Arial" w:eastAsia="MS Mincho" w:hAnsi="Arial"/>
      <w:lang w:eastAsia="de-DE"/>
    </w:rPr>
  </w:style>
  <w:style w:type="paragraph" w:customStyle="1" w:styleId="Reference">
    <w:name w:val="Reference"/>
    <w:basedOn w:val="Normal"/>
    <w:link w:val="ReferenceChar"/>
    <w:uiPriority w:val="99"/>
    <w:qFormat/>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Normal"/>
    <w:qFormat/>
    <w:pPr>
      <w:numPr>
        <w:numId w:val="4"/>
      </w:numPr>
      <w:adjustRightInd/>
      <w:spacing w:line="240" w:lineRule="auto"/>
      <w:jc w:val="both"/>
    </w:pPr>
    <w:rPr>
      <w:rFonts w:eastAsia="MS Mincho"/>
      <w:szCs w:val="20"/>
      <w:lang w:val="en-GB" w:eastAsia="en-US"/>
    </w:rPr>
  </w:style>
  <w:style w:type="paragraph" w:customStyle="1" w:styleId="Figure">
    <w:name w:val="Figure"/>
    <w:basedOn w:val="Normal"/>
    <w:next w:val="Normal"/>
    <w:qFormat/>
    <w:pPr>
      <w:keepNext/>
      <w:adjustRightInd/>
      <w:spacing w:before="60" w:after="60" w:line="240" w:lineRule="auto"/>
      <w:jc w:val="center"/>
    </w:pPr>
    <w:rPr>
      <w:szCs w:val="20"/>
      <w:lang w:eastAsia="en-US"/>
    </w:rPr>
  </w:style>
  <w:style w:type="paragraph" w:customStyle="1" w:styleId="FigureCaption">
    <w:name w:val="Figure Caption"/>
    <w:basedOn w:val="Normal"/>
    <w:qFormat/>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qFormat/>
    <w:pPr>
      <w:adjustRightInd/>
      <w:spacing w:before="120" w:after="120" w:line="240" w:lineRule="atLeast"/>
      <w:jc w:val="right"/>
    </w:pPr>
    <w:rPr>
      <w:szCs w:val="20"/>
      <w:lang w:eastAsia="en-US"/>
    </w:rPr>
  </w:style>
  <w:style w:type="paragraph" w:customStyle="1" w:styleId="multifig">
    <w:name w:val="multifig"/>
    <w:basedOn w:val="Normal"/>
    <w:qFormat/>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qFormat/>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Normal"/>
    <w:qFormat/>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Normal"/>
    <w:qFormat/>
    <w:pPr>
      <w:adjustRightInd/>
      <w:spacing w:before="120" w:line="240" w:lineRule="exact"/>
      <w:jc w:val="both"/>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5"/>
      </w:numPr>
      <w:adjustRightInd/>
      <w:spacing w:line="240" w:lineRule="auto"/>
    </w:pPr>
    <w:rPr>
      <w:sz w:val="24"/>
      <w:szCs w:val="24"/>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adjustRightInd/>
      <w:spacing w:before="60" w:after="60" w:line="240" w:lineRule="atLeast"/>
      <w:jc w:val="center"/>
    </w:pPr>
    <w:rPr>
      <w:sz w:val="24"/>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Normal"/>
    <w:qFormat/>
    <w:pPr>
      <w:adjustRightInd/>
      <w:spacing w:line="240" w:lineRule="auto"/>
      <w:jc w:val="both"/>
    </w:pPr>
    <w:rPr>
      <w:sz w:val="16"/>
      <w:szCs w:val="24"/>
      <w:lang w:eastAsia="en-US"/>
    </w:rPr>
  </w:style>
  <w:style w:type="paragraph" w:customStyle="1" w:styleId="figure0">
    <w:name w:val="figure"/>
    <w:basedOn w:val="Normal"/>
    <w:qFormat/>
    <w:pPr>
      <w:keepNext/>
      <w:keepLines/>
      <w:adjustRightInd/>
      <w:spacing w:before="60" w:after="60" w:line="240" w:lineRule="atLeast"/>
      <w:jc w:val="center"/>
    </w:pPr>
    <w:rPr>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BodyTextIndent3Char">
    <w:name w:val="Body Text Indent 3 Char"/>
    <w:basedOn w:val="DefaultParagraphFont"/>
    <w:link w:val="BodyTextIndent3"/>
    <w:qFormat/>
    <w:rPr>
      <w:lang w:eastAsia="ja-JP"/>
    </w:rPr>
  </w:style>
  <w:style w:type="paragraph" w:customStyle="1" w:styleId="tah0">
    <w:name w:val="tah"/>
    <w:basedOn w:val="Normal"/>
    <w:qFormat/>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qFormat/>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qFormat/>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eastAsia="zh-CN"/>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eastAsia="en-US"/>
    </w:rPr>
  </w:style>
  <w:style w:type="paragraph" w:customStyle="1" w:styleId="Revision1">
    <w:name w:val="Revision1"/>
    <w:hidden/>
    <w:uiPriority w:val="99"/>
    <w:semiHidden/>
    <w:qFormat/>
    <w:rPr>
      <w:rFonts w:eastAsiaTheme="minorEastAsia"/>
      <w:lang w:eastAsia="en-US"/>
    </w:rPr>
  </w:style>
  <w:style w:type="character" w:customStyle="1" w:styleId="B1Char1">
    <w:name w:val="B1 Char1"/>
    <w:link w:val="B1"/>
    <w:qFormat/>
    <w:rPr>
      <w:lang w:val="en-GB" w:eastAsia="en-US"/>
    </w:rPr>
  </w:style>
  <w:style w:type="character" w:customStyle="1" w:styleId="BodyText2Char">
    <w:name w:val="Body Text 2 Char"/>
    <w:basedOn w:val="DefaultParagraphFont"/>
    <w:link w:val="BodyText2"/>
    <w:qFormat/>
    <w:rPr>
      <w:rFonts w:eastAsia="Times New Roman"/>
      <w:kern w:val="2"/>
      <w:sz w:val="21"/>
      <w:lang w:eastAsia="ja-JP"/>
    </w:rPr>
  </w:style>
  <w:style w:type="character" w:customStyle="1" w:styleId="BodyTextIndent2Char">
    <w:name w:val="Body Text Indent 2 Char"/>
    <w:basedOn w:val="DefaultParagraphFont"/>
    <w:link w:val="BodyTextIndent2"/>
    <w:qFormat/>
    <w:rPr>
      <w:rFonts w:eastAsia="Times New Roman"/>
      <w:kern w:val="2"/>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qFormat/>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qFormat/>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qFormat/>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link w:val="textChar"/>
    <w:qFormat/>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DateChar">
    <w:name w:val="Date Char"/>
    <w:basedOn w:val="DefaultParagraphFont"/>
    <w:link w:val="Date"/>
    <w:qFormat/>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Normal"/>
    <w:qFormat/>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qFormat/>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lang w:val="en-GB" w:eastAsia="en-US"/>
    </w:rPr>
  </w:style>
  <w:style w:type="character" w:customStyle="1" w:styleId="HeaderChar">
    <w:name w:val="Header Char"/>
    <w:link w:val="Header"/>
    <w:qFormat/>
    <w:rPr>
      <w:sz w:val="18"/>
      <w:szCs w:val="18"/>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lang w:val="en-GB" w:eastAsia="en-US"/>
    </w:rPr>
  </w:style>
  <w:style w:type="character" w:customStyle="1" w:styleId="List3Char">
    <w:name w:val="List 3 Char"/>
    <w:link w:val="List3"/>
    <w:qFormat/>
    <w:rPr>
      <w:lang w:val="en-GB" w:eastAsia="en-US"/>
    </w:rPr>
  </w:style>
  <w:style w:type="character" w:customStyle="1" w:styleId="B3Char">
    <w:name w:val="B3 Char"/>
    <w:link w:val="B3"/>
    <w:qFormat/>
    <w:rPr>
      <w:lang w:val="en-GB" w:eastAsia="en-US"/>
    </w:rPr>
  </w:style>
  <w:style w:type="character" w:customStyle="1" w:styleId="FooterChar">
    <w:name w:val="Footer Char"/>
    <w:link w:val="Footer"/>
    <w:uiPriority w:val="99"/>
    <w:qFormat/>
    <w:rPr>
      <w:sz w:val="18"/>
      <w:szCs w:val="18"/>
    </w:rPr>
  </w:style>
  <w:style w:type="paragraph" w:customStyle="1" w:styleId="tdoc-header">
    <w:name w:val="tdoc-header"/>
    <w:qFormat/>
    <w:rPr>
      <w:rFonts w:ascii="Arial" w:eastAsia="Times New Roman" w:hAnsi="Arial"/>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eastAsia="zh-CN"/>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qFormat/>
  </w:style>
  <w:style w:type="character" w:customStyle="1" w:styleId="CaptionChar">
    <w:name w:val="Caption Char"/>
    <w:link w:val="Caption"/>
    <w:qFormat/>
    <w:rPr>
      <w:b/>
      <w:lang w:val="en-GB" w:eastAsia="en-US"/>
    </w:rPr>
  </w:style>
  <w:style w:type="character" w:customStyle="1" w:styleId="ListParagraphChar">
    <w:name w:val="List Paragraph Char"/>
    <w:link w:val="ListParagraph"/>
    <w:uiPriority w:val="34"/>
    <w:qFormat/>
    <w:locked/>
    <w:rPr>
      <w:szCs w:val="22"/>
    </w:rPr>
  </w:style>
  <w:style w:type="character" w:customStyle="1" w:styleId="def">
    <w:name w:val="def"/>
    <w:basedOn w:val="DefaultParagraphFont"/>
    <w:qFormat/>
  </w:style>
  <w:style w:type="paragraph" w:customStyle="1" w:styleId="Normalwithindent">
    <w:name w:val="Normal with indent"/>
    <w:basedOn w:val="Normal"/>
    <w:link w:val="NormalwithindentChar"/>
    <w:qFormat/>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hAnsi="Calibri"/>
      <w:sz w:val="22"/>
      <w:szCs w:val="22"/>
      <w:lang w:val="en-US" w:eastAsia="zh-CN"/>
    </w:rPr>
  </w:style>
  <w:style w:type="paragraph" w:customStyle="1" w:styleId="maintext">
    <w:name w:val="main text"/>
    <w:basedOn w:val="Normal"/>
    <w:link w:val="maintextChar"/>
    <w:qFormat/>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ordinary-output">
    <w:name w:val="ordinary-output"/>
    <w:basedOn w:val="Normal"/>
    <w:qFormat/>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qFormat/>
  </w:style>
  <w:style w:type="character" w:customStyle="1" w:styleId="high-light-bg4">
    <w:name w:val="high-light-bg4"/>
    <w:basedOn w:val="DefaultParagraphFont"/>
    <w:qFormat/>
  </w:style>
  <w:style w:type="character" w:customStyle="1" w:styleId="PatApplChar">
    <w:name w:val="Pat Appl Char"/>
    <w:basedOn w:val="DefaultParagraphFont"/>
    <w:link w:val="PatAppl"/>
    <w:qFormat/>
    <w:rPr>
      <w:rFonts w:ascii="Courier New" w:eastAsia="Times New Roman" w:hAnsi="Courier New"/>
      <w:sz w:val="24"/>
    </w:rPr>
  </w:style>
  <w:style w:type="paragraph" w:customStyle="1" w:styleId="PatAppl">
    <w:name w:val="Pat Appl"/>
    <w:basedOn w:val="Normal"/>
    <w:link w:val="PatApplChar"/>
    <w:qFormat/>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0">
    <w:name w:val="列出段落1"/>
    <w:basedOn w:val="Normal"/>
    <w:uiPriority w:val="34"/>
    <w:unhideWhenUsed/>
    <w:qFormat/>
    <w:pPr>
      <w:widowControl w:val="0"/>
      <w:adjustRightInd/>
      <w:spacing w:line="240" w:lineRule="auto"/>
      <w:ind w:leftChars="400" w:left="840"/>
    </w:pPr>
    <w:rPr>
      <w:rFonts w:eastAsia="SimSun"/>
      <w:kern w:val="2"/>
      <w:szCs w:val="24"/>
    </w:rPr>
  </w:style>
  <w:style w:type="paragraph" w:customStyle="1" w:styleId="3">
    <w:name w:val="列出段落3"/>
    <w:basedOn w:val="Normal"/>
    <w:uiPriority w:val="34"/>
    <w:unhideWhenUsed/>
    <w:qFormat/>
    <w:pPr>
      <w:widowControl w:val="0"/>
      <w:adjustRightInd/>
      <w:spacing w:after="200" w:line="276" w:lineRule="auto"/>
      <w:ind w:leftChars="400" w:left="840"/>
    </w:pPr>
    <w:rPr>
      <w:kern w:val="2"/>
      <w:szCs w:val="24"/>
    </w:rPr>
  </w:style>
  <w:style w:type="paragraph" w:customStyle="1" w:styleId="11">
    <w:name w:val="列出段落11"/>
    <w:basedOn w:val="Normal"/>
    <w:uiPriority w:val="34"/>
    <w:unhideWhenUsed/>
    <w:qFormat/>
    <w:pPr>
      <w:widowControl w:val="0"/>
      <w:adjustRightInd/>
      <w:spacing w:after="200" w:line="276" w:lineRule="auto"/>
      <w:ind w:firstLineChars="200" w:firstLine="420"/>
      <w:jc w:val="both"/>
    </w:pPr>
    <w:rPr>
      <w:kern w:val="2"/>
      <w:sz w:val="21"/>
      <w:szCs w:val="24"/>
    </w:rPr>
  </w:style>
  <w:style w:type="paragraph" w:customStyle="1" w:styleId="Comments">
    <w:name w:val="Comments"/>
    <w:basedOn w:val="Normal"/>
    <w:link w:val="CommentsChar"/>
    <w:qFormat/>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2Char">
    <w:name w:val="B2 Char"/>
    <w:link w:val="B2"/>
    <w:qFormat/>
    <w:rPr>
      <w:lang w:val="en-GB" w:eastAsia="en-US"/>
    </w:rPr>
  </w:style>
  <w:style w:type="character" w:customStyle="1" w:styleId="TAHCar">
    <w:name w:val="TAH Car"/>
    <w:link w:val="TAH"/>
    <w:qFormat/>
    <w:rPr>
      <w:rFonts w:ascii="Arial" w:hAnsi="Arial"/>
      <w:b/>
      <w:sz w:val="18"/>
      <w:lang w:eastAsia="en-US"/>
    </w:rPr>
  </w:style>
  <w:style w:type="character" w:customStyle="1" w:styleId="apple-converted-space">
    <w:name w:val="apple-converted-space"/>
    <w:basedOn w:val="DefaultParagraphFont"/>
    <w:qFormat/>
  </w:style>
  <w:style w:type="character" w:customStyle="1" w:styleId="TALChar">
    <w:name w:val="TAL Char"/>
    <w:qFormat/>
    <w:rPr>
      <w:rFonts w:ascii="Arial" w:hAnsi="Arial"/>
      <w:sz w:val="18"/>
      <w:lang w:val="en-GB" w:eastAsia="en-US"/>
    </w:rPr>
  </w:style>
  <w:style w:type="character" w:customStyle="1" w:styleId="TFZchn">
    <w:name w:val="TF Zchn"/>
    <w:link w:val="TF"/>
    <w:qFormat/>
    <w:locked/>
    <w:rPr>
      <w:rFonts w:ascii="Arial" w:hAnsi="Arial"/>
      <w:b/>
      <w:lang w:val="en-GB" w:eastAsia="en-US"/>
    </w:rPr>
  </w:style>
  <w:style w:type="character" w:customStyle="1" w:styleId="B11">
    <w:name w:val="B1 (文字)"/>
    <w:qFormat/>
    <w:locked/>
    <w:rPr>
      <w:rFonts w:ascii="Times New Roman" w:hAnsi="Times New Roman"/>
      <w:lang w:val="en-GB" w:eastAsia="en-US"/>
    </w:rPr>
  </w:style>
  <w:style w:type="paragraph" w:customStyle="1" w:styleId="RAN1bullet2">
    <w:name w:val="RAN1 bullet2"/>
    <w:basedOn w:val="Normal"/>
    <w:link w:val="RAN1bullet2Char"/>
    <w:qFormat/>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5"/>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Normal"/>
    <w:link w:val="ProposalChar"/>
    <w:qFormat/>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Pr>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Pr>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Normal"/>
    <w:qFormat/>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pPr>
      <w:widowControl/>
      <w:numPr>
        <w:numId w:val="17"/>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eastAsia="Times New Roman"/>
      <w:sz w:val="24"/>
      <w:lang w:val="en-AU" w:eastAsia="en-GB"/>
    </w:rPr>
  </w:style>
  <w:style w:type="paragraph" w:customStyle="1" w:styleId="bullet2">
    <w:name w:val="bullet2"/>
    <w:basedOn w:val="text"/>
    <w:link w:val="bullet2Char"/>
    <w:qFormat/>
    <w:pPr>
      <w:widowControl/>
      <w:numPr>
        <w:ilvl w:val="1"/>
        <w:numId w:val="17"/>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3">
    <w:name w:val="bullet3"/>
    <w:basedOn w:val="text"/>
    <w:link w:val="bullet3Char"/>
    <w:qFormat/>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rPr>
  </w:style>
  <w:style w:type="paragraph" w:customStyle="1" w:styleId="bullet4">
    <w:name w:val="bullet4"/>
    <w:basedOn w:val="text"/>
    <w:qFormat/>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Normal"/>
    <w:link w:val="tdocChar"/>
    <w:qFormat/>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Pr>
      <w:rFonts w:ascii="Times" w:eastAsia="Batang" w:hAnsi="Times"/>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gmail-msolistparagraph">
    <w:name w:val="gmail-msolistparagraph"/>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Normal"/>
    <w:uiPriority w:val="34"/>
    <w:qFormat/>
    <w:pPr>
      <w:adjustRightInd/>
      <w:spacing w:line="240" w:lineRule="auto"/>
      <w:ind w:left="720"/>
      <w:contextualSpacing/>
    </w:pPr>
    <w:rPr>
      <w:sz w:val="24"/>
      <w:szCs w:val="24"/>
    </w:rPr>
  </w:style>
  <w:style w:type="paragraph" w:customStyle="1" w:styleId="rProposalsub">
    <w:name w:val="rProposal_sub"/>
    <w:basedOn w:val="Normal"/>
    <w:next w:val="Normal"/>
    <w:link w:val="rProposalsubChar"/>
    <w:qFormat/>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Normal"/>
    <w:qFormat/>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Normal"/>
    <w:qFormat/>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References">
    <w:name w:val="References"/>
    <w:basedOn w:val="Normal"/>
    <w:qFormat/>
    <w:pPr>
      <w:numPr>
        <w:ilvl w:val="2"/>
        <w:numId w:val="19"/>
      </w:numPr>
      <w:adjustRightInd/>
      <w:spacing w:line="240" w:lineRule="auto"/>
    </w:pPr>
    <w:rPr>
      <w:rFonts w:eastAsia="Times New Roman"/>
      <w:szCs w:val="24"/>
      <w:lang w:eastAsia="en-US"/>
    </w:rPr>
  </w:style>
  <w:style w:type="paragraph" w:customStyle="1" w:styleId="Statement">
    <w:name w:val="Statement"/>
    <w:basedOn w:val="Normal"/>
    <w:qFormat/>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StatementBody">
    <w:name w:val="Statement Body"/>
    <w:basedOn w:val="Normal"/>
    <w:link w:val="StatementBodyChar"/>
    <w:qFormat/>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autoSpaceDE w:val="0"/>
      <w:autoSpaceDN w:val="0"/>
      <w:snapToGrid w:val="0"/>
      <w:spacing w:before="20" w:after="20" w:line="240" w:lineRule="auto"/>
    </w:pPr>
    <w:rPr>
      <w:rFonts w:eastAsia="Times New Roman"/>
      <w:szCs w:val="21"/>
    </w:rPr>
  </w:style>
  <w:style w:type="paragraph" w:customStyle="1" w:styleId="Doc-text2">
    <w:name w:val="Doc-text2"/>
    <w:basedOn w:val="Normal"/>
    <w:link w:val="Doc-text2Char"/>
    <w:qFormat/>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adjustRightInd/>
      <w:spacing w:line="240" w:lineRule="auto"/>
      <w:ind w:left="720"/>
      <w:contextualSpacing/>
    </w:pPr>
    <w:rPr>
      <w:rFonts w:eastAsia="Times New Roman"/>
      <w:sz w:val="24"/>
      <w:szCs w:val="24"/>
    </w:rPr>
  </w:style>
  <w:style w:type="paragraph" w:customStyle="1" w:styleId="ListParagraph2">
    <w:name w:val="List Paragraph2"/>
    <w:basedOn w:val="Normal"/>
    <w:qFormat/>
    <w:pPr>
      <w:adjustRightInd/>
      <w:spacing w:line="240" w:lineRule="auto"/>
      <w:ind w:left="720"/>
      <w:contextualSpacing/>
    </w:pPr>
    <w:rPr>
      <w:rFonts w:eastAsia="Times New Roman"/>
      <w:sz w:val="24"/>
      <w:szCs w:val="24"/>
    </w:rPr>
  </w:style>
  <w:style w:type="paragraph" w:customStyle="1" w:styleId="ListParagraph5">
    <w:name w:val="List Paragraph5"/>
    <w:basedOn w:val="Normal"/>
    <w:qFormat/>
    <w:pPr>
      <w:adjustRightInd/>
      <w:spacing w:line="240" w:lineRule="auto"/>
      <w:ind w:left="720"/>
      <w:contextualSpacing/>
    </w:pPr>
    <w:rPr>
      <w:rFonts w:eastAsia="Times New Roman"/>
      <w:sz w:val="24"/>
      <w:szCs w:val="24"/>
    </w:rPr>
  </w:style>
  <w:style w:type="paragraph" w:customStyle="1" w:styleId="ListParagraph4">
    <w:name w:val="List Paragraph4"/>
    <w:basedOn w:val="Normal"/>
    <w:qFormat/>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Pr>
      <w:i/>
      <w:iCs/>
      <w:color w:val="404040"/>
    </w:rPr>
  </w:style>
  <w:style w:type="paragraph" w:customStyle="1" w:styleId="62">
    <w:name w:val="标题 62"/>
    <w:basedOn w:val="Normal"/>
    <w:qFormat/>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Normal"/>
    <w:qFormat/>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Pr>
      <w:rFonts w:ascii="Times New Roman" w:eastAsia="SimSun" w:hAnsi="Times New Roman"/>
      <w:lang w:val="en-GB" w:eastAsia="en-US"/>
    </w:rPr>
  </w:style>
  <w:style w:type="paragraph" w:customStyle="1" w:styleId="ListParagraph7">
    <w:name w:val="List Paragraph7"/>
    <w:basedOn w:val="Normal"/>
    <w:qFormat/>
    <w:pPr>
      <w:adjustRightInd/>
      <w:spacing w:line="240" w:lineRule="auto"/>
      <w:ind w:left="720"/>
      <w:contextualSpacing/>
    </w:pPr>
    <w:rPr>
      <w:rFonts w:eastAsia="Times New Roman"/>
      <w:sz w:val="24"/>
      <w:szCs w:val="24"/>
    </w:rPr>
  </w:style>
  <w:style w:type="paragraph" w:customStyle="1" w:styleId="ListParagraph6">
    <w:name w:val="List Paragraph6"/>
    <w:basedOn w:val="Normal"/>
    <w:qFormat/>
    <w:pPr>
      <w:adjustRightInd/>
      <w:spacing w:line="240" w:lineRule="auto"/>
      <w:ind w:left="720"/>
      <w:contextualSpacing/>
    </w:pPr>
    <w:rPr>
      <w:rFonts w:eastAsia="Times New Roman"/>
      <w:sz w:val="24"/>
      <w:szCs w:val="24"/>
    </w:rPr>
  </w:style>
  <w:style w:type="paragraph" w:customStyle="1" w:styleId="61">
    <w:name w:val="标题 61"/>
    <w:basedOn w:val="Normal"/>
    <w:qFormat/>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Normal"/>
    <w:qFormat/>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qFormat/>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Normal"/>
    <w:qFormat/>
    <w:pPr>
      <w:snapToGrid w:val="0"/>
      <w:spacing w:beforeLines="50" w:before="120" w:after="100" w:afterAutospacing="1" w:line="240" w:lineRule="auto"/>
      <w:jc w:val="both"/>
    </w:pPr>
    <w:rPr>
      <w:rFonts w:eastAsia="Batang"/>
      <w:b/>
      <w:snapToGrid w:val="0"/>
      <w:sz w:val="28"/>
      <w:szCs w:val="20"/>
      <w:lang w:val="en-GB" w:eastAsia="ko-KR"/>
    </w:rPr>
  </w:style>
  <w:style w:type="paragraph" w:customStyle="1" w:styleId="heading30">
    <w:name w:val="heading3"/>
    <w:basedOn w:val="Normal"/>
    <w:qFormat/>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0">
    <w:name w:val="heading4"/>
    <w:basedOn w:val="Normal"/>
    <w:qFormat/>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Pr>
      <w:color w:val="2B579A"/>
      <w:shd w:val="clear" w:color="auto" w:fill="E6E6E6"/>
    </w:rPr>
  </w:style>
  <w:style w:type="paragraph" w:customStyle="1" w:styleId="a">
    <w:name w:val="佐藤２"/>
    <w:basedOn w:val="Normal"/>
    <w:qFormat/>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Normal"/>
    <w:uiPriority w:val="99"/>
    <w:qFormat/>
    <w:pPr>
      <w:tabs>
        <w:tab w:val="left" w:pos="1800"/>
        <w:tab w:val="right" w:pos="9360"/>
      </w:tabs>
      <w:overflowPunct w:val="0"/>
      <w:autoSpaceDE w:val="0"/>
      <w:autoSpaceDN w:val="0"/>
      <w:spacing w:line="240" w:lineRule="auto"/>
      <w:jc w:val="both"/>
      <w:textAlignment w:val="baseline"/>
    </w:pPr>
    <w:rPr>
      <w:rFonts w:ascii="Arial" w:eastAsia="SimSun" w:hAnsi="Arial"/>
      <w:b/>
      <w:szCs w:val="20"/>
      <w:lang w:val="en-GB"/>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Normal"/>
    <w:link w:val="ParagraphChar"/>
    <w:qFormat/>
    <w:pPr>
      <w:adjustRightInd/>
      <w:spacing w:before="220" w:line="240" w:lineRule="auto"/>
    </w:pPr>
    <w:rPr>
      <w:rFonts w:eastAsia="SimSun"/>
      <w:szCs w:val="20"/>
      <w:lang w:val="en-GB" w:eastAsia="en-US"/>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0">
    <w:name w:val="表格文字居左"/>
    <w:basedOn w:val="Normal"/>
    <w:next w:val="Normal"/>
    <w:qFormat/>
    <w:pPr>
      <w:widowControl w:val="0"/>
      <w:adjustRightInd/>
      <w:spacing w:line="240" w:lineRule="auto"/>
      <w:jc w:val="both"/>
    </w:pPr>
    <w:rPr>
      <w:rFonts w:ascii="Arial" w:eastAsia="SimSun" w:hAnsi="Arial" w:cs="SimSun"/>
      <w:kern w:val="2"/>
      <w:sz w:val="21"/>
      <w:szCs w:val="20"/>
    </w:rPr>
  </w:style>
  <w:style w:type="paragraph" w:customStyle="1" w:styleId="z-TopofForm1">
    <w:name w:val="z-Top of Form1"/>
    <w:basedOn w:val="Normal"/>
    <w:next w:val="Normal"/>
    <w:link w:val="z-TopofFormChar"/>
    <w:uiPriority w:val="99"/>
    <w:unhideWhenUsed/>
    <w:qFormat/>
    <w:pPr>
      <w:pBdr>
        <w:bottom w:val="single" w:sz="6" w:space="1" w:color="auto"/>
      </w:pBdr>
      <w:adjustRightInd/>
      <w:spacing w:line="240" w:lineRule="auto"/>
      <w:jc w:val="center"/>
    </w:pPr>
    <w:rPr>
      <w:rFonts w:ascii="Arial" w:eastAsia="SimSun" w:hAnsi="Arial"/>
      <w:vanish/>
      <w:sz w:val="16"/>
      <w:szCs w:val="16"/>
    </w:rPr>
  </w:style>
  <w:style w:type="character" w:customStyle="1" w:styleId="z-TopofFormChar">
    <w:name w:val="z-Top of Form Char"/>
    <w:basedOn w:val="DefaultParagraphFont"/>
    <w:link w:val="z-TopofForm1"/>
    <w:uiPriority w:val="99"/>
    <w:qFormat/>
    <w:rPr>
      <w:rFonts w:ascii="Arial" w:eastAsia="SimSun" w:hAnsi="Arial"/>
      <w:vanish/>
      <w:sz w:val="16"/>
      <w:szCs w:val="16"/>
    </w:rPr>
  </w:style>
  <w:style w:type="character" w:customStyle="1" w:styleId="hps">
    <w:name w:val="hps"/>
    <w:qFormat/>
  </w:style>
  <w:style w:type="paragraph" w:customStyle="1" w:styleId="z-BottomofForm1">
    <w:name w:val="z-Bottom of Form1"/>
    <w:basedOn w:val="Normal"/>
    <w:next w:val="Normal"/>
    <w:link w:val="z-BottomofFormChar"/>
    <w:uiPriority w:val="99"/>
    <w:unhideWhenUsed/>
    <w:qFormat/>
    <w:pPr>
      <w:pBdr>
        <w:top w:val="single" w:sz="6" w:space="1" w:color="auto"/>
      </w:pBdr>
      <w:adjustRightInd/>
      <w:spacing w:line="240" w:lineRule="auto"/>
      <w:jc w:val="center"/>
    </w:pPr>
    <w:rPr>
      <w:rFonts w:ascii="Arial" w:eastAsia="SimSun" w:hAnsi="Arial"/>
      <w:vanish/>
      <w:sz w:val="16"/>
      <w:szCs w:val="16"/>
    </w:rPr>
  </w:style>
  <w:style w:type="character" w:customStyle="1" w:styleId="z-BottomofFormChar">
    <w:name w:val="z-Bottom of Form Char"/>
    <w:basedOn w:val="DefaultParagraphFont"/>
    <w:link w:val="z-BottomofForm1"/>
    <w:uiPriority w:val="99"/>
    <w:qFormat/>
    <w:rPr>
      <w:rFonts w:ascii="Arial" w:eastAsia="SimSun" w:hAnsi="Arial"/>
      <w:vanish/>
      <w:sz w:val="16"/>
      <w:szCs w:val="16"/>
    </w:rPr>
  </w:style>
  <w:style w:type="paragraph" w:customStyle="1" w:styleId="tablecell1">
    <w:name w:val="tablecell"/>
    <w:basedOn w:val="Normal"/>
    <w:qFormat/>
    <w:pPr>
      <w:autoSpaceDE w:val="0"/>
      <w:autoSpaceDN w:val="0"/>
      <w:snapToGrid w:val="0"/>
      <w:spacing w:before="40" w:after="40" w:line="240" w:lineRule="auto"/>
    </w:pPr>
    <w:rPr>
      <w:rFonts w:eastAsia="SimSun"/>
      <w:szCs w:val="20"/>
      <w:lang w:eastAsia="en-US"/>
    </w:rPr>
  </w:style>
  <w:style w:type="character" w:customStyle="1" w:styleId="shorttext">
    <w:name w:val="short_text"/>
    <w:qFormat/>
  </w:style>
  <w:style w:type="paragraph" w:customStyle="1" w:styleId="tableheader">
    <w:name w:val="tableheader"/>
    <w:basedOn w:val="Normal"/>
    <w:qFormat/>
    <w:pPr>
      <w:adjustRightInd/>
      <w:snapToGrid w:val="0"/>
      <w:spacing w:before="40" w:after="40" w:line="240" w:lineRule="auto"/>
      <w:jc w:val="center"/>
    </w:pPr>
    <w:rPr>
      <w:rFonts w:eastAsia="SimSun" w:cs="Calibri"/>
      <w:b/>
      <w:bCs/>
      <w:color w:val="000000"/>
      <w:szCs w:val="20"/>
      <w:lang w:eastAsia="en-US"/>
    </w:rPr>
  </w:style>
  <w:style w:type="character" w:customStyle="1" w:styleId="keyword">
    <w:name w:val="keyword"/>
    <w:qFormat/>
  </w:style>
  <w:style w:type="paragraph" w:customStyle="1" w:styleId="Test">
    <w:name w:val="Test"/>
    <w:basedOn w:val="Normal"/>
    <w:qFormat/>
    <w:pPr>
      <w:adjustRightInd/>
      <w:spacing w:before="60" w:after="60" w:line="280" w:lineRule="atLeast"/>
      <w:ind w:left="2160"/>
      <w:jc w:val="both"/>
    </w:pPr>
    <w:rPr>
      <w:rFonts w:eastAsia="MS Mincho"/>
      <w:szCs w:val="20"/>
      <w:lang w:val="en-GB" w:eastAsia="en-US"/>
    </w:rPr>
  </w:style>
  <w:style w:type="character" w:customStyle="1" w:styleId="BodyTextIndentChar">
    <w:name w:val="Body Text Indent Char"/>
    <w:basedOn w:val="DefaultParagraphFont"/>
    <w:link w:val="BodyTextIndent"/>
    <w:uiPriority w:val="99"/>
    <w:qFormat/>
    <w:rPr>
      <w:rFonts w:eastAsia="SimSun"/>
    </w:rPr>
  </w:style>
  <w:style w:type="character" w:customStyle="1" w:styleId="ReferenceChar">
    <w:name w:val="Reference Char"/>
    <w:link w:val="Reference"/>
    <w:uiPriority w:val="99"/>
    <w:qFormat/>
    <w:rPr>
      <w:sz w:val="18"/>
      <w:lang w:eastAsia="en-US"/>
    </w:rPr>
  </w:style>
  <w:style w:type="character" w:customStyle="1" w:styleId="SubtitleChar">
    <w:name w:val="Subtitle Char"/>
    <w:basedOn w:val="DefaultParagraphFont"/>
    <w:link w:val="Subtitle"/>
    <w:uiPriority w:val="11"/>
    <w:qFormat/>
    <w:rPr>
      <w:rFonts w:ascii="Cambria" w:eastAsia="SimSun" w:hAnsi="Cambria"/>
      <w:b/>
      <w:i/>
      <w:iCs/>
      <w:color w:val="4F81BD"/>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style>
  <w:style w:type="character" w:customStyle="1" w:styleId="TitleChar">
    <w:name w:val="Title Char"/>
    <w:uiPriority w:val="10"/>
    <w:qFormat/>
    <w:rPr>
      <w:rFonts w:ascii="Calibri Light" w:eastAsia="Times New Roman" w:hAnsi="Calibri Light" w:cs="Times New Roman"/>
      <w:b/>
      <w:bCs/>
      <w:kern w:val="28"/>
      <w:sz w:val="32"/>
      <w:szCs w:val="32"/>
      <w:lang w:val="en-GB"/>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Normal"/>
    <w:next w:val="Normal"/>
    <w:qFormat/>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Heading1"/>
    <w:next w:val="Normal"/>
    <w:qFormat/>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1440"/>
      </w:tabs>
      <w:spacing w:before="120"/>
      <w:ind w:left="1440" w:hanging="360"/>
      <w:outlineLvl w:val="2"/>
    </w:pPr>
    <w:rPr>
      <w:rFonts w:eastAsia="MS Mincho"/>
      <w:lang w:eastAsia="de-DE"/>
    </w:rPr>
  </w:style>
  <w:style w:type="paragraph" w:customStyle="1" w:styleId="Bullets">
    <w:name w:val="Bullets"/>
    <w:basedOn w:val="BodyText"/>
    <w:qFormat/>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qFormat/>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adjustRightInd/>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Normal"/>
    <w:qFormat/>
    <w:pPr>
      <w:adjustRightInd/>
      <w:spacing w:after="180" w:line="240" w:lineRule="auto"/>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widowControl w:val="0"/>
      <w:tabs>
        <w:tab w:val="center" w:pos="4160"/>
        <w:tab w:val="right" w:pos="8300"/>
      </w:tabs>
      <w:adjustRightInd/>
      <w:spacing w:line="240" w:lineRule="auto"/>
      <w:jc w:val="both"/>
    </w:pPr>
    <w:rPr>
      <w:rFonts w:ascii="Calibri" w:eastAsia="SimSun" w:hAnsi="Calibri"/>
      <w:kern w:val="2"/>
      <w:sz w:val="21"/>
    </w:rPr>
  </w:style>
  <w:style w:type="character" w:customStyle="1" w:styleId="MTDisplayEquationChar">
    <w:name w:val="MTDisplayEquation Char"/>
    <w:link w:val="MTDisplayEquation"/>
    <w:qFormat/>
    <w:rPr>
      <w:rFonts w:ascii="Calibri" w:eastAsia="SimSun" w:hAnsi="Calibri"/>
      <w:kern w:val="2"/>
      <w:sz w:val="21"/>
      <w:szCs w:val="22"/>
    </w:rPr>
  </w:style>
  <w:style w:type="paragraph" w:customStyle="1" w:styleId="00BodyText">
    <w:name w:val="00 BodyText"/>
    <w:basedOn w:val="Normal"/>
    <w:qFormat/>
    <w:pPr>
      <w:adjustRightInd/>
      <w:spacing w:after="220" w:line="240" w:lineRule="auto"/>
    </w:pPr>
    <w:rPr>
      <w:rFonts w:ascii="Arial" w:eastAsia="SimSun" w:hAnsi="Arial"/>
      <w:szCs w:val="24"/>
      <w:lang w:eastAsia="en-US"/>
    </w:rPr>
  </w:style>
  <w:style w:type="paragraph" w:customStyle="1" w:styleId="a1">
    <w:name w:val="样式 正文"/>
    <w:basedOn w:val="Normal"/>
    <w:link w:val="Char"/>
    <w:qFormat/>
    <w:pPr>
      <w:widowControl w:val="0"/>
      <w:adjustRightInd/>
      <w:spacing w:line="240" w:lineRule="auto"/>
      <w:ind w:firstLineChars="200" w:firstLine="420"/>
      <w:jc w:val="both"/>
    </w:pPr>
    <w:rPr>
      <w:rFonts w:eastAsia="SimSun" w:cs="SimSun"/>
      <w:kern w:val="2"/>
      <w:sz w:val="21"/>
      <w:szCs w:val="20"/>
    </w:rPr>
  </w:style>
  <w:style w:type="character" w:customStyle="1" w:styleId="Char">
    <w:name w:val="样式 正文 Char"/>
    <w:link w:val="a1"/>
    <w:qFormat/>
    <w:rPr>
      <w:rFonts w:eastAsia="SimSun" w:cs="SimSun"/>
      <w:kern w:val="2"/>
      <w:sz w:val="21"/>
    </w:rPr>
  </w:style>
  <w:style w:type="paragraph" w:customStyle="1" w:styleId="a2">
    <w:name w:val="公式"/>
    <w:basedOn w:val="Normal"/>
    <w:qFormat/>
    <w:pPr>
      <w:widowControl w:val="0"/>
      <w:adjustRightInd/>
      <w:spacing w:line="240" w:lineRule="auto"/>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Normal"/>
    <w:link w:val="Doc-titleChar"/>
    <w:qFormat/>
    <w:pPr>
      <w:adjustRightInd/>
      <w:spacing w:before="60" w:line="240" w:lineRule="auto"/>
      <w:ind w:left="1259" w:hanging="1259"/>
    </w:pPr>
    <w:rPr>
      <w:rFonts w:ascii="Arial" w:eastAsia="SimSun" w:hAnsi="Arial" w:cs="Arial"/>
      <w:szCs w:val="20"/>
    </w:rPr>
  </w:style>
  <w:style w:type="paragraph" w:customStyle="1" w:styleId="Observation">
    <w:name w:val="Observation"/>
    <w:basedOn w:val="Proposal"/>
    <w:qFormat/>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ListBullet"/>
    <w:next w:val="BodyText"/>
    <w:qFormat/>
    <w:pPr>
      <w:widowControl w:val="0"/>
      <w:tabs>
        <w:tab w:val="left" w:pos="0"/>
      </w:tabs>
      <w:spacing w:after="0"/>
      <w:ind w:left="0" w:hangingChars="200" w:hanging="200"/>
      <w:jc w:val="both"/>
    </w:pPr>
    <w:rPr>
      <w:rFonts w:eastAsia="MS Gothic"/>
      <w:kern w:val="2"/>
      <w:lang w:val="en-US"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adjustRightInd/>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qFormat/>
    <w:pPr>
      <w:adjustRightInd/>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qFormat/>
    <w:pPr>
      <w:adjustRightInd/>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qFormat/>
    <w:pPr>
      <w:adjustRightInd/>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5"/>
      </w:numPr>
      <w:overflowPunct w:val="0"/>
      <w:autoSpaceDE w:val="0"/>
      <w:autoSpaceDN w:val="0"/>
      <w:spacing w:after="180" w:line="240" w:lineRule="auto"/>
      <w:textAlignment w:val="baseline"/>
    </w:pPr>
    <w:rPr>
      <w:rFonts w:eastAsia="SimSun"/>
      <w:szCs w:val="20"/>
      <w:lang w:eastAsia="en-US"/>
    </w:rPr>
  </w:style>
  <w:style w:type="paragraph" w:customStyle="1" w:styleId="Equation">
    <w:name w:val="Equation"/>
    <w:basedOn w:val="Normal"/>
    <w:next w:val="Normal"/>
    <w:qFormat/>
    <w:pPr>
      <w:tabs>
        <w:tab w:val="right" w:pos="10206"/>
      </w:tabs>
      <w:overflowPunct w:val="0"/>
      <w:autoSpaceDE w:val="0"/>
      <w:autoSpaceDN w:val="0"/>
      <w:spacing w:after="220" w:line="240" w:lineRule="auto"/>
      <w:ind w:left="1298"/>
      <w:textAlignment w:val="baseline"/>
    </w:pPr>
    <w:rPr>
      <w:rFonts w:ascii="Arial" w:eastAsia="SimSun" w:hAnsi="Arial"/>
      <w:szCs w:val="20"/>
    </w:rPr>
  </w:style>
  <w:style w:type="paragraph" w:customStyle="1" w:styleId="11BodyText">
    <w:name w:val="11 BodyText"/>
    <w:basedOn w:val="Normal"/>
    <w:qFormat/>
    <w:pPr>
      <w:overflowPunct w:val="0"/>
      <w:autoSpaceDE w:val="0"/>
      <w:autoSpaceDN w:val="0"/>
      <w:spacing w:after="220" w:line="240" w:lineRule="auto"/>
      <w:ind w:left="1298"/>
      <w:textAlignment w:val="baseline"/>
    </w:pPr>
    <w:rPr>
      <w:rFonts w:ascii="Arial" w:eastAsia="SimSun" w:hAnsi="Arial"/>
      <w:szCs w:val="20"/>
      <w:lang w:eastAsia="en-US"/>
    </w:rPr>
  </w:style>
  <w:style w:type="paragraph" w:customStyle="1" w:styleId="bodyCharCharChar">
    <w:name w:val="body Char Char Char"/>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paragraph" w:customStyle="1" w:styleId="body">
    <w:name w:val="body"/>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adjustRightInd/>
      <w:spacing w:afterLines="50" w:after="200" w:line="320" w:lineRule="exact"/>
      <w:ind w:firstLineChars="100" w:firstLine="210"/>
      <w:jc w:val="both"/>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character" w:customStyle="1" w:styleId="onecomwebmail-spelle">
    <w:name w:val="onecomwebmail-spelle"/>
    <w:qFormat/>
  </w:style>
  <w:style w:type="paragraph" w:customStyle="1" w:styleId="onecomwebmail-msolistparagraph">
    <w:name w:val="onecomwebmail-msolistparagrap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qFormat/>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style>
  <w:style w:type="character" w:customStyle="1" w:styleId="onecomwebmail-size">
    <w:name w:val="onecomwebmail-size"/>
    <w:qFormat/>
  </w:style>
  <w:style w:type="table" w:customStyle="1" w:styleId="TableGrid1">
    <w:name w:val="Table Grid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Pr>
      <w:rFonts w:eastAsia="Malgun Gothic"/>
      <w:i/>
      <w:kern w:val="2"/>
      <w:sz w:val="22"/>
      <w:szCs w:val="22"/>
      <w:lang w:eastAsia="ko-KR"/>
    </w:rPr>
  </w:style>
  <w:style w:type="paragraph" w:customStyle="1" w:styleId="Proposalsub">
    <w:name w:val="Proposal_sub"/>
    <w:basedOn w:val="Normal"/>
    <w:qFormat/>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Normal"/>
    <w:qFormat/>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Pr>
      <w:rFonts w:eastAsia="Malgun Gothic"/>
      <w:i/>
      <w:kern w:val="2"/>
      <w:sz w:val="22"/>
      <w:szCs w:val="22"/>
      <w:lang w:eastAsia="ko-KR"/>
    </w:rPr>
  </w:style>
  <w:style w:type="paragraph" w:customStyle="1" w:styleId="ParagraphNumbering">
    <w:name w:val="Paragraph Numbering"/>
    <w:basedOn w:val="Normal"/>
    <w:qFormat/>
    <w:pPr>
      <w:numPr>
        <w:numId w:val="27"/>
      </w:numPr>
      <w:adjustRightInd/>
      <w:spacing w:line="360" w:lineRule="auto"/>
    </w:pPr>
    <w:rPr>
      <w:rFonts w:ascii="Arial" w:eastAsia="MS Mincho" w:hAnsi="Arial" w:cs="MS PGothic"/>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widowControl/>
      <w:tabs>
        <w:tab w:val="right" w:pos="1701"/>
        <w:tab w:val="left" w:pos="1985"/>
      </w:tabs>
      <w:overflowPunct w:val="0"/>
      <w:autoSpaceDE w:val="0"/>
      <w:autoSpaceDN w:val="0"/>
      <w:spacing w:beforeLines="0" w:before="8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Pr>
      <w:rFonts w:eastAsia="Times New Roman"/>
      <w:sz w:val="24"/>
      <w:lang w:eastAsia="en-US"/>
    </w:rPr>
  </w:style>
  <w:style w:type="character" w:customStyle="1" w:styleId="Char0">
    <w:name w:val="标题 Char"/>
    <w:basedOn w:val="DefaultParagraphFont"/>
    <w:uiPriority w:val="10"/>
    <w:qFormat/>
    <w:rPr>
      <w:rFonts w:asciiTheme="majorHAnsi" w:eastAsia="SimSun" w:hAnsiTheme="majorHAnsi" w:cstheme="majorBidi"/>
      <w:b/>
      <w:bCs/>
      <w:sz w:val="32"/>
      <w:szCs w:val="32"/>
    </w:rPr>
  </w:style>
  <w:style w:type="character" w:customStyle="1" w:styleId="a6">
    <w:name w:val="列出段落 字符"/>
    <w:uiPriority w:val="34"/>
    <w:qFormat/>
    <w:rPr>
      <w:rFonts w:ascii="Times" w:eastAsia="Batang" w:hAnsi="Times"/>
      <w:szCs w:val="24"/>
      <w:lang w:val="en-GB" w:eastAsia="zh-CN"/>
    </w:rPr>
  </w:style>
  <w:style w:type="character" w:customStyle="1" w:styleId="colour">
    <w:name w:val="colour"/>
    <w:basedOn w:val="DefaultParagraphFont"/>
    <w:qFormat/>
  </w:style>
  <w:style w:type="character" w:customStyle="1" w:styleId="highlight">
    <w:name w:val="highlight"/>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E9BA69-2105-4594-8BCA-90BE4661A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11</Pages>
  <Words>3137</Words>
  <Characters>17882</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QiuZhihong</dc:creator>
  <cp:lastModifiedBy>ZTE(EV)</cp:lastModifiedBy>
  <cp:revision>5</cp:revision>
  <cp:lastPrinted>2018-09-28T06:47:00Z</cp:lastPrinted>
  <dcterms:created xsi:type="dcterms:W3CDTF">2019-03-28T12:47:00Z</dcterms:created>
  <dcterms:modified xsi:type="dcterms:W3CDTF">2019-03-28T14:52:00Z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